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CAAE2" w14:textId="26EDF28A" w:rsidR="00754AC0" w:rsidRPr="00D60CB9" w:rsidRDefault="00754AC0" w:rsidP="00754AC0">
      <w:pPr>
        <w:spacing w:after="160" w:line="256" w:lineRule="auto"/>
        <w:contextualSpacing w:val="0"/>
        <w:rPr>
          <w:lang w:val="es-US"/>
        </w:rPr>
      </w:pPr>
      <w:r>
        <w:rPr>
          <w:lang w:val="es"/>
        </w:rPr>
        <w:t>ORDENANZA POR PARTE DEL CONCEJO MUNICIPAL DE LA CIUDAD DE LACY LAKEVIEW, TEXAS, QUE CONVOCA A UNA ELECCIÓN DE BONOS; ESTIPULA LA REALIZACIÓN DE LA ELECCIÓN; Y DICTA OTRAS DISPOSICIONES RELACIONADAS CON EL OBJETO</w:t>
      </w:r>
    </w:p>
    <w:p w14:paraId="623CE89D" w14:textId="77777777" w:rsidR="0074761A" w:rsidRPr="00D60CB9" w:rsidRDefault="0074761A" w:rsidP="0074761A">
      <w:pPr>
        <w:rPr>
          <w:lang w:val="es-US"/>
        </w:rPr>
      </w:pPr>
    </w:p>
    <w:p w14:paraId="1EF8FD13" w14:textId="37D9524E" w:rsidR="00F505B8" w:rsidRPr="00D60CB9" w:rsidRDefault="00F505B8" w:rsidP="00F505B8">
      <w:pPr>
        <w:spacing w:after="0"/>
        <w:ind w:firstLine="720"/>
        <w:rPr>
          <w:lang w:val="es-US"/>
        </w:rPr>
      </w:pPr>
      <w:r>
        <w:rPr>
          <w:lang w:val="es"/>
        </w:rPr>
        <w:t>CONSIDERANDO QUE, el Concejo Municipal (el “</w:t>
      </w:r>
      <w:r>
        <w:rPr>
          <w:i/>
          <w:iCs/>
          <w:lang w:val="es"/>
        </w:rPr>
        <w:t>Concejo</w:t>
      </w:r>
      <w:r>
        <w:rPr>
          <w:lang w:val="es"/>
        </w:rPr>
        <w:t>”) de la Ciudad de Lacy Lakeview, Texas (la "</w:t>
      </w:r>
      <w:r>
        <w:rPr>
          <w:i/>
          <w:iCs/>
          <w:lang w:val="es"/>
        </w:rPr>
        <w:t>Ciudad</w:t>
      </w:r>
      <w:r>
        <w:rPr>
          <w:lang w:val="es"/>
        </w:rPr>
        <w:t>") estima conveniente convocar a la elección de bonos que se ordena a continuación (la “</w:t>
      </w:r>
      <w:r>
        <w:rPr>
          <w:i/>
          <w:iCs/>
          <w:lang w:val="es"/>
        </w:rPr>
        <w:t>Elección</w:t>
      </w:r>
      <w:r>
        <w:rPr>
          <w:lang w:val="es"/>
        </w:rPr>
        <w:t>”); y</w:t>
      </w:r>
    </w:p>
    <w:p w14:paraId="51117D52" w14:textId="77777777" w:rsidR="00F505B8" w:rsidRPr="00D60CB9" w:rsidRDefault="00F505B8" w:rsidP="00F505B8">
      <w:pPr>
        <w:spacing w:after="0"/>
        <w:ind w:firstLine="720"/>
        <w:rPr>
          <w:lang w:val="es-US"/>
        </w:rPr>
      </w:pPr>
    </w:p>
    <w:p w14:paraId="27018E34" w14:textId="4FA1FF37" w:rsidR="00F505B8" w:rsidRPr="00D60CB9" w:rsidRDefault="00F505B8" w:rsidP="00F505B8">
      <w:pPr>
        <w:spacing w:after="0"/>
        <w:ind w:firstLine="720"/>
        <w:rPr>
          <w:lang w:val="es-US"/>
        </w:rPr>
      </w:pPr>
      <w:r>
        <w:rPr>
          <w:lang w:val="es"/>
        </w:rPr>
        <w:t>CONSIDERANDO QUE, el referéndum de bonos se lleva a cabo de acuerdo con las disposiciones del Capítulo 1251 del Código Gubernamental de Texas y varias disposiciones del Código Electoral de Texas (el "</w:t>
      </w:r>
      <w:r>
        <w:rPr>
          <w:i/>
          <w:iCs/>
          <w:lang w:val="es"/>
        </w:rPr>
        <w:t>Código</w:t>
      </w:r>
      <w:r>
        <w:rPr>
          <w:lang w:val="es"/>
        </w:rPr>
        <w:t xml:space="preserve">"), incluida la Sección 42.002 del Código, y la Ciudad tiene un contrato con el Condado de </w:t>
      </w:r>
      <w:proofErr w:type="spellStart"/>
      <w:r>
        <w:rPr>
          <w:lang w:val="es"/>
        </w:rPr>
        <w:t>McLennan</w:t>
      </w:r>
      <w:proofErr w:type="spellEnd"/>
      <w:r>
        <w:rPr>
          <w:lang w:val="es"/>
        </w:rPr>
        <w:t>, Texas (el "</w:t>
      </w:r>
      <w:r>
        <w:rPr>
          <w:i/>
          <w:iCs/>
          <w:lang w:val="es"/>
        </w:rPr>
        <w:t>Condado</w:t>
      </w:r>
      <w:r>
        <w:rPr>
          <w:lang w:val="es"/>
        </w:rPr>
        <w:t xml:space="preserve">") para la administración de la Elección de conformidad con un contrato </w:t>
      </w:r>
      <w:proofErr w:type="spellStart"/>
      <w:r>
        <w:rPr>
          <w:lang w:val="es"/>
        </w:rPr>
        <w:t>interlocal</w:t>
      </w:r>
      <w:proofErr w:type="spellEnd"/>
      <w:r>
        <w:rPr>
          <w:lang w:val="es"/>
        </w:rPr>
        <w:t xml:space="preserve"> con el Condado (el "</w:t>
      </w:r>
      <w:r>
        <w:rPr>
          <w:i/>
          <w:iCs/>
          <w:lang w:val="es"/>
        </w:rPr>
        <w:t>Contrato Electoral</w:t>
      </w:r>
      <w:r>
        <w:rPr>
          <w:lang w:val="es"/>
        </w:rPr>
        <w:t>"); y</w:t>
      </w:r>
    </w:p>
    <w:p w14:paraId="01B92B73" w14:textId="77777777" w:rsidR="00F505B8" w:rsidRPr="00D60CB9" w:rsidRDefault="00F505B8" w:rsidP="00F505B8">
      <w:pPr>
        <w:spacing w:after="0"/>
        <w:ind w:firstLine="720"/>
        <w:rPr>
          <w:lang w:val="es-US"/>
        </w:rPr>
      </w:pPr>
    </w:p>
    <w:p w14:paraId="37C483FD" w14:textId="7551C956" w:rsidR="00F505B8" w:rsidRPr="00D60CB9" w:rsidRDefault="00F505B8" w:rsidP="00F505B8">
      <w:pPr>
        <w:spacing w:after="0"/>
        <w:ind w:firstLine="720"/>
        <w:rPr>
          <w:lang w:val="es-US"/>
        </w:rPr>
      </w:pPr>
      <w:r>
        <w:rPr>
          <w:lang w:val="es"/>
        </w:rPr>
        <w:t xml:space="preserve">CONSIDERANDO QUE, el Administrador de Elecciones del Condado de </w:t>
      </w:r>
      <w:proofErr w:type="spellStart"/>
      <w:r>
        <w:rPr>
          <w:lang w:val="es"/>
        </w:rPr>
        <w:t>McLennan</w:t>
      </w:r>
      <w:proofErr w:type="spellEnd"/>
      <w:r>
        <w:rPr>
          <w:lang w:val="es"/>
        </w:rPr>
        <w:t xml:space="preserve"> (el "</w:t>
      </w:r>
      <w:r>
        <w:rPr>
          <w:i/>
          <w:iCs/>
          <w:lang w:val="es"/>
        </w:rPr>
        <w:t>Administrador de Elecciones</w:t>
      </w:r>
      <w:r>
        <w:rPr>
          <w:lang w:val="es"/>
        </w:rPr>
        <w:t>") se encargará de la administración de la Elección para los residentes de la Ciudad; y</w:t>
      </w:r>
    </w:p>
    <w:p w14:paraId="09085702" w14:textId="77777777" w:rsidR="00F505B8" w:rsidRPr="00D60CB9" w:rsidRDefault="00F505B8" w:rsidP="00F505B8">
      <w:pPr>
        <w:spacing w:after="0"/>
        <w:ind w:firstLine="720"/>
        <w:rPr>
          <w:lang w:val="es-US"/>
        </w:rPr>
      </w:pPr>
    </w:p>
    <w:p w14:paraId="1FFEA6E5" w14:textId="0EF1E103" w:rsidR="00F505B8" w:rsidRPr="00D60CB9" w:rsidRDefault="00F505B8" w:rsidP="00F505B8">
      <w:pPr>
        <w:spacing w:after="0"/>
        <w:ind w:firstLine="720"/>
        <w:rPr>
          <w:lang w:val="es-US"/>
        </w:rPr>
      </w:pPr>
      <w:r>
        <w:rPr>
          <w:lang w:val="es"/>
        </w:rPr>
        <w:t>CONSIDERANDO QUE, se falla y determina oficialmente que la asamblea en la que se adoptó esta Ordenanza estuvo abierta al público y se proporcionó el aviso público de la hora, lugar y objeto de la asamblea, según el Capítulo 551 del Código Gubernamental de Texas.</w:t>
      </w:r>
    </w:p>
    <w:p w14:paraId="7051E3F0" w14:textId="77777777" w:rsidR="001807D8" w:rsidRPr="00D60CB9" w:rsidRDefault="001807D8" w:rsidP="00F505B8">
      <w:pPr>
        <w:spacing w:after="0"/>
        <w:ind w:firstLine="720"/>
        <w:rPr>
          <w:lang w:val="es-US"/>
        </w:rPr>
      </w:pPr>
    </w:p>
    <w:p w14:paraId="0F6063CF" w14:textId="4BD0F392" w:rsidR="0074761A" w:rsidRPr="00D60CB9" w:rsidRDefault="0074761A" w:rsidP="0074761A">
      <w:pPr>
        <w:pStyle w:val="BodyText"/>
        <w:rPr>
          <w:lang w:val="es-US"/>
        </w:rPr>
      </w:pPr>
      <w:r>
        <w:rPr>
          <w:lang w:val="es"/>
        </w:rPr>
        <w:t>ORDÉNESE POR PARTE DEL CONCEJO MUNICIPAL DE LA CIUDAD DE LACY LAKEVIEW:</w:t>
      </w:r>
      <w:r w:rsidR="00D60CB9">
        <w:rPr>
          <w:lang w:val="es"/>
        </w:rPr>
        <w:t xml:space="preserve"> </w:t>
      </w:r>
    </w:p>
    <w:p w14:paraId="69F67D92" w14:textId="77777777" w:rsidR="00E749CA" w:rsidRPr="00D60CB9" w:rsidRDefault="00E749CA" w:rsidP="00E749CA">
      <w:pPr>
        <w:pStyle w:val="BodyTextFirstIndent"/>
        <w:ind w:left="0"/>
        <w:rPr>
          <w:lang w:val="es-US"/>
        </w:rPr>
      </w:pPr>
      <w:r>
        <w:rPr>
          <w:b/>
          <w:bCs/>
          <w:u w:val="single"/>
          <w:lang w:val="es"/>
        </w:rPr>
        <w:t>Sección 1</w:t>
      </w:r>
      <w:r>
        <w:rPr>
          <w:b/>
          <w:bCs/>
          <w:lang w:val="es"/>
        </w:rPr>
        <w:t>.</w:t>
      </w:r>
      <w:r>
        <w:rPr>
          <w:lang w:val="es"/>
        </w:rPr>
        <w:t xml:space="preserve">  Las declaraciones contenidas en el preámbulo de esta Ordenanza son verdaderas y correctas y se adoptaron como determinaciones y disposiciones operativas de la misma.</w:t>
      </w:r>
    </w:p>
    <w:p w14:paraId="4DF90053" w14:textId="5CE70D8C" w:rsidR="00E749CA" w:rsidRPr="00D60CB9" w:rsidRDefault="00E749CA" w:rsidP="00E749CA">
      <w:pPr>
        <w:pStyle w:val="BodyText"/>
        <w:rPr>
          <w:lang w:val="es-US"/>
        </w:rPr>
      </w:pPr>
      <w:r>
        <w:rPr>
          <w:b/>
          <w:bCs/>
          <w:u w:val="single"/>
          <w:lang w:val="es"/>
        </w:rPr>
        <w:t>Sección 2</w:t>
      </w:r>
      <w:r>
        <w:rPr>
          <w:b/>
          <w:bCs/>
          <w:lang w:val="es"/>
        </w:rPr>
        <w:t>.</w:t>
      </w:r>
      <w:r>
        <w:rPr>
          <w:lang w:val="es"/>
        </w:rPr>
        <w:t xml:space="preserve">  </w:t>
      </w:r>
      <w:r>
        <w:rPr>
          <w:i/>
          <w:iCs/>
          <w:lang w:val="es"/>
        </w:rPr>
        <w:t>Elección Ordenada; Lugares de Votación.</w:t>
      </w:r>
      <w:r>
        <w:rPr>
          <w:lang w:val="es"/>
        </w:rPr>
        <w:t xml:space="preserve">  Se llevará a cabo la Elección en la Ciudad en el horario de 7:00 a.m. a 7:00 p.m. el día 4 de mayo de 2024 (“</w:t>
      </w:r>
      <w:r>
        <w:rPr>
          <w:i/>
          <w:iCs/>
          <w:lang w:val="es"/>
        </w:rPr>
        <w:t>Día de la Elección</w:t>
      </w:r>
      <w:r>
        <w:rPr>
          <w:lang w:val="es"/>
        </w:rPr>
        <w:t>”).  La Elección será administrada por el Administrador de Elecciones según lo dispuesto por el Capítulo 271 del Código Electoral de Texas (el "</w:t>
      </w:r>
      <w:r>
        <w:rPr>
          <w:i/>
          <w:iCs/>
          <w:lang w:val="es"/>
        </w:rPr>
        <w:t>Código</w:t>
      </w:r>
      <w:r>
        <w:rPr>
          <w:lang w:val="es"/>
        </w:rPr>
        <w:t xml:space="preserve">") y el Contrato Electoral.  La votación el Día de la Elección y la Votación Anticipada se llevarán a cabo en las fechas y durante los horarios y en los lugares de votación establecidos en el </w:t>
      </w:r>
      <w:r>
        <w:rPr>
          <w:u w:val="single"/>
          <w:lang w:val="es"/>
        </w:rPr>
        <w:t>Anexo “A”</w:t>
      </w:r>
      <w:r>
        <w:rPr>
          <w:lang w:val="es"/>
        </w:rPr>
        <w:t xml:space="preserve"> adjunto al presente documento, el cual se vuelve parte integral del mismo para todos los efectos y propósitos.  Se modificará el </w:t>
      </w:r>
      <w:r>
        <w:rPr>
          <w:u w:val="single"/>
          <w:lang w:val="es"/>
        </w:rPr>
        <w:t>Anexo “A”</w:t>
      </w:r>
      <w:r>
        <w:rPr>
          <w:lang w:val="es"/>
        </w:rPr>
        <w:t xml:space="preserve"> para incluir lugares de votación adicionales o diferentes para el Día de la Elección, requeridos con el fin de cumplir con el Contrato Electoral y el Código. </w:t>
      </w:r>
    </w:p>
    <w:p w14:paraId="037C7AA7" w14:textId="7C647390" w:rsidR="00E749CA" w:rsidRPr="00D60CB9" w:rsidRDefault="00E749CA" w:rsidP="00E749CA">
      <w:pPr>
        <w:pStyle w:val="BodyText"/>
        <w:rPr>
          <w:lang w:val="es-US"/>
        </w:rPr>
      </w:pPr>
      <w:r>
        <w:rPr>
          <w:b/>
          <w:bCs/>
          <w:u w:val="single"/>
          <w:lang w:val="es"/>
        </w:rPr>
        <w:t>Sección 3</w:t>
      </w:r>
      <w:r>
        <w:rPr>
          <w:b/>
          <w:bCs/>
          <w:lang w:val="es"/>
        </w:rPr>
        <w:t>.</w:t>
      </w:r>
      <w:r>
        <w:rPr>
          <w:lang w:val="es"/>
        </w:rPr>
        <w:t xml:space="preserve">  </w:t>
      </w:r>
      <w:r>
        <w:rPr>
          <w:i/>
          <w:iCs/>
          <w:lang w:val="es"/>
        </w:rPr>
        <w:t>Votación Anticipada.</w:t>
      </w:r>
      <w:r>
        <w:rPr>
          <w:lang w:val="es"/>
        </w:rPr>
        <w:t xml:space="preserve">  La votación anticipada será administrada por el Administrador de Elecciones.  La Votación Anticipada en persona iniciará el 22 de abril de 2024 y concluirá el 30 de abril de 2024, y se llevará a cabo en los lugares de Votación Anticipada en las fechas y horarios especificados en el </w:t>
      </w:r>
      <w:r>
        <w:rPr>
          <w:u w:val="single"/>
          <w:lang w:val="es"/>
        </w:rPr>
        <w:t>Anexo "A"</w:t>
      </w:r>
      <w:r>
        <w:rPr>
          <w:lang w:val="es"/>
        </w:rPr>
        <w:t xml:space="preserve"> adjunto.  Los lugares de votación para la votación anticipada permanecerán abiertos durante los horarios para la votación anticipada en persona para cualquier votante registrado de la Ciudad en dicho lugar de votación.  Se modificará el </w:t>
      </w:r>
      <w:r>
        <w:rPr>
          <w:u w:val="single"/>
          <w:lang w:val="es"/>
        </w:rPr>
        <w:t>Anexo "A"</w:t>
      </w:r>
      <w:r>
        <w:rPr>
          <w:lang w:val="es"/>
        </w:rPr>
        <w:t xml:space="preserve"> para incluir lugares de votación anticipada adicionales o diferentes, requeridos para cumplir con el Contrato Electoral y el Código.</w:t>
      </w:r>
    </w:p>
    <w:p w14:paraId="5979FCC8" w14:textId="66D4E773" w:rsidR="00E749CA" w:rsidRPr="00D60CB9" w:rsidRDefault="00E749CA" w:rsidP="00A8641F">
      <w:pPr>
        <w:pStyle w:val="BodyText"/>
        <w:rPr>
          <w:lang w:val="es-US"/>
        </w:rPr>
      </w:pPr>
      <w:r>
        <w:rPr>
          <w:b/>
          <w:bCs/>
          <w:u w:val="single"/>
          <w:lang w:val="es"/>
        </w:rPr>
        <w:t>Sección 4</w:t>
      </w:r>
      <w:r>
        <w:rPr>
          <w:b/>
          <w:bCs/>
          <w:lang w:val="es"/>
        </w:rPr>
        <w:t>.</w:t>
      </w:r>
      <w:r>
        <w:rPr>
          <w:lang w:val="es"/>
        </w:rPr>
        <w:t xml:space="preserve">  </w:t>
      </w:r>
      <w:r>
        <w:rPr>
          <w:i/>
          <w:iCs/>
          <w:lang w:val="es"/>
        </w:rPr>
        <w:t>Funcionarios Electorales</w:t>
      </w:r>
      <w:r>
        <w:rPr>
          <w:lang w:val="es"/>
        </w:rPr>
        <w:t xml:space="preserve">.  El Administrador de Elecciones llevará a cabo el nombramiento de los Jueces Electorales Titulares, los Jueces Suplentes, los </w:t>
      </w:r>
      <w:proofErr w:type="gramStart"/>
      <w:r>
        <w:rPr>
          <w:lang w:val="es"/>
        </w:rPr>
        <w:t>Secretarios</w:t>
      </w:r>
      <w:proofErr w:type="gramEnd"/>
      <w:r>
        <w:rPr>
          <w:lang w:val="es"/>
        </w:rPr>
        <w:t xml:space="preserve"> de Votación Anticipada, el Juez Titular de la junta de votación anticipada y otros funcionarios electorales para la Elección de conformidad con el Contrato Electoral y el Código. El Administrador de Elecciones puede emplear otro personal según sea necesario para la correcta administración de la Elección, incluida la ayuda de tiempo parcial que sea necesaria para prepararse para la Elección, con el fin de garantizar la entrega </w:t>
      </w:r>
      <w:r>
        <w:rPr>
          <w:lang w:val="es"/>
        </w:rPr>
        <w:lastRenderedPageBreak/>
        <w:t>oportuna de suministros durante la votación anticipada y el Día de la Elección, y para el cómputo eficiente de las boletas en la estación central de escrutinio.</w:t>
      </w:r>
    </w:p>
    <w:p w14:paraId="37E373A0" w14:textId="7276D273" w:rsidR="00E749CA" w:rsidRDefault="00E749CA" w:rsidP="00E749CA">
      <w:pPr>
        <w:pStyle w:val="NoSpacing"/>
        <w:rPr>
          <w:lang w:val="es"/>
        </w:rPr>
      </w:pPr>
      <w:r>
        <w:rPr>
          <w:b/>
          <w:bCs/>
          <w:u w:val="single"/>
          <w:lang w:val="es"/>
        </w:rPr>
        <w:t>Sección 5</w:t>
      </w:r>
      <w:r>
        <w:rPr>
          <w:b/>
          <w:bCs/>
          <w:lang w:val="es"/>
        </w:rPr>
        <w:t>.</w:t>
      </w:r>
      <w:r>
        <w:rPr>
          <w:lang w:val="es"/>
        </w:rPr>
        <w:t xml:space="preserve">  </w:t>
      </w:r>
      <w:r>
        <w:rPr>
          <w:i/>
          <w:iCs/>
          <w:lang w:val="es"/>
        </w:rPr>
        <w:t xml:space="preserve">Votación por Correo. </w:t>
      </w:r>
      <w:r w:rsidR="00E2048D">
        <w:rPr>
          <w:i/>
          <w:iCs/>
          <w:lang w:val="es"/>
        </w:rPr>
        <w:t xml:space="preserve"> </w:t>
      </w:r>
      <w:r>
        <w:rPr>
          <w:lang w:val="es"/>
        </w:rPr>
        <w:t>Las solicitudes para votar por correo para todos los residentes de la Ciudad deberán presentarse mediante entrega personal o deberán enviarse por correo a la dirección que aparece a continuación antes de la fecha límite prescrita por ley:</w:t>
      </w:r>
    </w:p>
    <w:p w14:paraId="763A09C7" w14:textId="77777777" w:rsidR="003D41DC" w:rsidRPr="00D60CB9" w:rsidRDefault="003D41DC" w:rsidP="00E749CA">
      <w:pPr>
        <w:pStyle w:val="NoSpacing"/>
        <w:rPr>
          <w:lang w:val="es-US"/>
        </w:rPr>
      </w:pPr>
    </w:p>
    <w:p w14:paraId="2709B3BD" w14:textId="4A0F12E7" w:rsidR="004E0B03" w:rsidRPr="00D60CB9" w:rsidRDefault="00F565B3" w:rsidP="004E0B03">
      <w:pPr>
        <w:pStyle w:val="NoSpacing"/>
        <w:ind w:left="720"/>
        <w:rPr>
          <w:lang w:val="es-US"/>
        </w:rPr>
      </w:pPr>
      <w:proofErr w:type="spellStart"/>
      <w:r>
        <w:rPr>
          <w:lang w:val="es"/>
        </w:rPr>
        <w:t>McLennan</w:t>
      </w:r>
      <w:proofErr w:type="spellEnd"/>
      <w:r>
        <w:rPr>
          <w:lang w:val="es"/>
        </w:rPr>
        <w:t xml:space="preserve"> County </w:t>
      </w:r>
      <w:proofErr w:type="spellStart"/>
      <w:r>
        <w:rPr>
          <w:lang w:val="es"/>
        </w:rPr>
        <w:t>Elections</w:t>
      </w:r>
      <w:proofErr w:type="spellEnd"/>
      <w:r>
        <w:rPr>
          <w:lang w:val="es"/>
        </w:rPr>
        <w:t xml:space="preserve"> (</w:t>
      </w:r>
      <w:r>
        <w:rPr>
          <w:i/>
          <w:iCs/>
          <w:lang w:val="es"/>
        </w:rPr>
        <w:t xml:space="preserve">Elecciones del Condado de </w:t>
      </w:r>
      <w:proofErr w:type="spellStart"/>
      <w:r>
        <w:rPr>
          <w:i/>
          <w:iCs/>
          <w:lang w:val="es"/>
        </w:rPr>
        <w:t>McLennan</w:t>
      </w:r>
      <w:proofErr w:type="spellEnd"/>
      <w:r>
        <w:rPr>
          <w:lang w:val="es"/>
        </w:rPr>
        <w:t xml:space="preserve">) </w:t>
      </w:r>
    </w:p>
    <w:p w14:paraId="2DE5164C" w14:textId="5BCC18E8" w:rsidR="00227B50" w:rsidRPr="00227B50" w:rsidRDefault="00227B50" w:rsidP="00227B50">
      <w:pPr>
        <w:pStyle w:val="NoSpacing"/>
        <w:ind w:left="720"/>
        <w:rPr>
          <w:u w:val="single"/>
        </w:rPr>
      </w:pPr>
      <w:proofErr w:type="spellStart"/>
      <w:r w:rsidRPr="00D60CB9">
        <w:rPr>
          <w:u w:val="single"/>
        </w:rPr>
        <w:t>Dirección</w:t>
      </w:r>
      <w:proofErr w:type="spellEnd"/>
      <w:r w:rsidRPr="00D60CB9">
        <w:rPr>
          <w:u w:val="single"/>
        </w:rPr>
        <w:t xml:space="preserve"> </w:t>
      </w:r>
      <w:proofErr w:type="spellStart"/>
      <w:r w:rsidRPr="00D60CB9">
        <w:rPr>
          <w:u w:val="single"/>
        </w:rPr>
        <w:t>Física</w:t>
      </w:r>
      <w:proofErr w:type="spellEnd"/>
      <w:r w:rsidRPr="00D60CB9">
        <w:rPr>
          <w:u w:val="single"/>
        </w:rPr>
        <w:t xml:space="preserve"> </w:t>
      </w:r>
    </w:p>
    <w:p w14:paraId="20475A41" w14:textId="30698375" w:rsidR="00227B50" w:rsidRDefault="00227B50" w:rsidP="00227B50">
      <w:pPr>
        <w:pStyle w:val="NoSpacing"/>
        <w:ind w:left="720"/>
      </w:pPr>
      <w:r w:rsidRPr="00D60CB9">
        <w:t>214 N 4th Street, Suite 300</w:t>
      </w:r>
    </w:p>
    <w:p w14:paraId="6C5E294E" w14:textId="77777777" w:rsidR="00227B50" w:rsidRPr="00D60CB9" w:rsidRDefault="00227B50" w:rsidP="00227B50">
      <w:pPr>
        <w:pStyle w:val="NoSpacing"/>
        <w:ind w:left="720"/>
        <w:rPr>
          <w:lang w:val="es-US"/>
        </w:rPr>
      </w:pPr>
      <w:r>
        <w:rPr>
          <w:lang w:val="es"/>
        </w:rPr>
        <w:t>Waco, TX 76701</w:t>
      </w:r>
    </w:p>
    <w:p w14:paraId="7363904A" w14:textId="77777777" w:rsidR="00227B50" w:rsidRPr="00D60CB9" w:rsidRDefault="00227B50" w:rsidP="00227B50">
      <w:pPr>
        <w:pStyle w:val="NoSpacing"/>
        <w:ind w:left="720"/>
        <w:rPr>
          <w:lang w:val="es-US"/>
        </w:rPr>
      </w:pPr>
    </w:p>
    <w:p w14:paraId="6DA3C0A0" w14:textId="77777777" w:rsidR="00227B50" w:rsidRPr="00D60CB9" w:rsidRDefault="00227B50" w:rsidP="00227B50">
      <w:pPr>
        <w:pStyle w:val="NoSpacing"/>
        <w:ind w:left="720"/>
        <w:rPr>
          <w:u w:val="single"/>
          <w:lang w:val="es-US"/>
        </w:rPr>
      </w:pPr>
      <w:r>
        <w:rPr>
          <w:u w:val="single"/>
          <w:lang w:val="es"/>
        </w:rPr>
        <w:t>Dirección Postal</w:t>
      </w:r>
    </w:p>
    <w:p w14:paraId="3E2199E2" w14:textId="77777777" w:rsidR="00227B50" w:rsidRPr="00D60CB9" w:rsidRDefault="00227B50" w:rsidP="00227B50">
      <w:pPr>
        <w:pStyle w:val="NoSpacing"/>
        <w:ind w:left="720"/>
        <w:rPr>
          <w:lang w:val="es-US"/>
        </w:rPr>
      </w:pPr>
      <w:r>
        <w:rPr>
          <w:lang w:val="es"/>
        </w:rPr>
        <w:t>P.O. Box 2450</w:t>
      </w:r>
    </w:p>
    <w:p w14:paraId="2A195256" w14:textId="77777777" w:rsidR="00227B50" w:rsidRPr="00D60CB9" w:rsidRDefault="00227B50" w:rsidP="00227B50">
      <w:pPr>
        <w:pStyle w:val="NoSpacing"/>
        <w:ind w:left="720"/>
        <w:rPr>
          <w:lang w:val="es-US"/>
        </w:rPr>
      </w:pPr>
      <w:r>
        <w:rPr>
          <w:lang w:val="es"/>
        </w:rPr>
        <w:t>Waco, TX 76703</w:t>
      </w:r>
    </w:p>
    <w:p w14:paraId="287881EA" w14:textId="77777777" w:rsidR="00227B50" w:rsidRPr="00D60CB9" w:rsidRDefault="00227B50" w:rsidP="00227B50">
      <w:pPr>
        <w:pStyle w:val="NoSpacing"/>
        <w:ind w:left="720"/>
        <w:rPr>
          <w:lang w:val="es-US"/>
        </w:rPr>
      </w:pPr>
    </w:p>
    <w:p w14:paraId="321CAB3A" w14:textId="77777777" w:rsidR="00227B50" w:rsidRPr="00D60CB9" w:rsidRDefault="00227B50" w:rsidP="00227B50">
      <w:pPr>
        <w:pStyle w:val="NoSpacing"/>
        <w:ind w:left="720"/>
        <w:rPr>
          <w:lang w:val="es-US"/>
        </w:rPr>
      </w:pPr>
      <w:r>
        <w:rPr>
          <w:lang w:val="es"/>
        </w:rPr>
        <w:t>Teléfono: 254-757-5043</w:t>
      </w:r>
    </w:p>
    <w:p w14:paraId="5824C935" w14:textId="10E192E9" w:rsidR="00E749CA" w:rsidRPr="00D60CB9" w:rsidRDefault="00227B50" w:rsidP="00227B50">
      <w:pPr>
        <w:pStyle w:val="NoSpacing"/>
        <w:ind w:left="720"/>
        <w:rPr>
          <w:lang w:val="es-US"/>
        </w:rPr>
      </w:pPr>
      <w:r>
        <w:rPr>
          <w:lang w:val="es"/>
        </w:rPr>
        <w:t>Fax: 254-757-5041</w:t>
      </w:r>
    </w:p>
    <w:p w14:paraId="36A60AFA" w14:textId="5232ED21" w:rsidR="00227B50" w:rsidRPr="00D60CB9" w:rsidRDefault="00227B50" w:rsidP="00227B50">
      <w:pPr>
        <w:pStyle w:val="NoSpacing"/>
        <w:ind w:left="720"/>
        <w:rPr>
          <w:lang w:val="es-US"/>
        </w:rPr>
      </w:pPr>
      <w:r>
        <w:rPr>
          <w:lang w:val="es"/>
        </w:rPr>
        <w:t>elections@mclennan.gov</w:t>
      </w:r>
    </w:p>
    <w:p w14:paraId="695AC932" w14:textId="77777777" w:rsidR="00BC11C9" w:rsidRPr="00D60CB9" w:rsidRDefault="00BC11C9" w:rsidP="00BC11C9">
      <w:pPr>
        <w:pStyle w:val="NoSpacing"/>
        <w:ind w:left="720"/>
        <w:rPr>
          <w:lang w:val="es-US"/>
        </w:rPr>
      </w:pPr>
    </w:p>
    <w:p w14:paraId="1647DDF5" w14:textId="2250E83F" w:rsidR="00E749CA" w:rsidRPr="00D60CB9" w:rsidRDefault="00E749CA" w:rsidP="00BC11C9">
      <w:pPr>
        <w:pStyle w:val="NoSpacing"/>
        <w:rPr>
          <w:lang w:val="es-US"/>
        </w:rPr>
      </w:pPr>
      <w:r>
        <w:rPr>
          <w:b/>
          <w:bCs/>
          <w:u w:val="single"/>
          <w:lang w:val="es"/>
        </w:rPr>
        <w:t>Sección 6</w:t>
      </w:r>
      <w:r>
        <w:rPr>
          <w:b/>
          <w:bCs/>
          <w:lang w:val="es"/>
        </w:rPr>
        <w:t>.</w:t>
      </w:r>
      <w:r>
        <w:rPr>
          <w:lang w:val="es"/>
        </w:rPr>
        <w:t xml:space="preserve">  </w:t>
      </w:r>
      <w:r>
        <w:rPr>
          <w:i/>
          <w:iCs/>
          <w:lang w:val="es"/>
        </w:rPr>
        <w:t xml:space="preserve">Boletas de Votación Anticipada.  </w:t>
      </w:r>
      <w:r>
        <w:rPr>
          <w:lang w:val="es"/>
        </w:rPr>
        <w:t>Se creará una Junta de Votación Anticipada para procesar los resultados de la votación anticipada de la Elección y el Administrador de Elecciones designará al Juez Titular de la Junta de Votación Anticipada.  El Juez Titular de la Junta de Votación Anticipada nombrará a dos o más miembros adicionales para formar parte de los miembros de la Junta de Votación Anticipada y, si fuera necesario, de los miembros del Comité de Verificación de Firmas requeridos para procesar eficientemente las boletas de votación anticipada.</w:t>
      </w:r>
    </w:p>
    <w:p w14:paraId="14EA7CC6" w14:textId="77777777" w:rsidR="00BC11C9" w:rsidRPr="00D60CB9" w:rsidRDefault="00BC11C9" w:rsidP="00BC11C9">
      <w:pPr>
        <w:pStyle w:val="NoSpacing"/>
        <w:rPr>
          <w:lang w:val="es-US"/>
        </w:rPr>
      </w:pPr>
    </w:p>
    <w:p w14:paraId="5E1AC277" w14:textId="7E858C00" w:rsidR="00E749CA" w:rsidRPr="00D60CB9" w:rsidRDefault="00E749CA" w:rsidP="00BC11C9">
      <w:pPr>
        <w:pStyle w:val="NoSpacing"/>
        <w:rPr>
          <w:lang w:val="es-US"/>
        </w:rPr>
      </w:pPr>
      <w:r>
        <w:rPr>
          <w:b/>
          <w:bCs/>
          <w:u w:val="single"/>
          <w:lang w:val="es"/>
        </w:rPr>
        <w:t>Sección 7</w:t>
      </w:r>
      <w:r>
        <w:rPr>
          <w:b/>
          <w:bCs/>
          <w:lang w:val="es"/>
        </w:rPr>
        <w:t>.</w:t>
      </w:r>
      <w:r>
        <w:rPr>
          <w:lang w:val="es"/>
        </w:rPr>
        <w:t xml:space="preserve">  </w:t>
      </w:r>
      <w:r>
        <w:rPr>
          <w:i/>
          <w:iCs/>
          <w:lang w:val="es"/>
        </w:rPr>
        <w:t xml:space="preserve">Votantes Calificados.  </w:t>
      </w:r>
      <w:r>
        <w:rPr>
          <w:lang w:val="es"/>
        </w:rPr>
        <w:t>Todos los electores calificados y residentes en la Ciudad tendrán derecho a votar en la Elección.</w:t>
      </w:r>
    </w:p>
    <w:p w14:paraId="6458E737" w14:textId="77777777" w:rsidR="00BC11C9" w:rsidRPr="00D60CB9" w:rsidRDefault="00BC11C9" w:rsidP="00BC11C9">
      <w:pPr>
        <w:pStyle w:val="NoSpacing"/>
        <w:rPr>
          <w:lang w:val="es-US"/>
        </w:rPr>
      </w:pPr>
    </w:p>
    <w:p w14:paraId="43A32D7E" w14:textId="091EB899" w:rsidR="00E749CA" w:rsidRPr="00D60CB9" w:rsidRDefault="00E749CA" w:rsidP="00BC11C9">
      <w:pPr>
        <w:pStyle w:val="NoSpacing"/>
        <w:rPr>
          <w:lang w:val="es-US"/>
        </w:rPr>
      </w:pPr>
      <w:r>
        <w:rPr>
          <w:b/>
          <w:bCs/>
          <w:u w:val="single"/>
          <w:lang w:val="es"/>
        </w:rPr>
        <w:t>Sección 8</w:t>
      </w:r>
      <w:r>
        <w:rPr>
          <w:b/>
          <w:bCs/>
          <w:lang w:val="es"/>
        </w:rPr>
        <w:t>.</w:t>
      </w:r>
      <w:r>
        <w:rPr>
          <w:lang w:val="es"/>
        </w:rPr>
        <w:t xml:space="preserve">   </w:t>
      </w:r>
      <w:r>
        <w:rPr>
          <w:i/>
          <w:iCs/>
          <w:lang w:val="es"/>
        </w:rPr>
        <w:t>Propuesta.</w:t>
      </w:r>
      <w:r>
        <w:rPr>
          <w:lang w:val="es"/>
        </w:rPr>
        <w:t xml:space="preserve">  En la Elección se presentará la siguiente PROPUESTA de conformidad con la ley:</w:t>
      </w:r>
    </w:p>
    <w:p w14:paraId="2103FD9A" w14:textId="3124AF4C" w:rsidR="00BC11C9" w:rsidRPr="00D60CB9" w:rsidRDefault="00BC11C9" w:rsidP="00BC11C9">
      <w:pPr>
        <w:pStyle w:val="NoSpacing"/>
        <w:rPr>
          <w:lang w:val="es-US"/>
        </w:rPr>
      </w:pPr>
    </w:p>
    <w:p w14:paraId="4A85D9AD" w14:textId="2EB53DF9" w:rsidR="00BC11C9" w:rsidRPr="00D60CB9" w:rsidRDefault="00BC11C9" w:rsidP="00BC11C9">
      <w:pPr>
        <w:jc w:val="center"/>
        <w:rPr>
          <w:rFonts w:cs="Arial"/>
          <w:caps/>
          <w:szCs w:val="52"/>
          <w:lang w:val="es-US"/>
        </w:rPr>
      </w:pPr>
      <w:r>
        <w:rPr>
          <w:rFonts w:cs="Arial"/>
          <w:caps/>
          <w:szCs w:val="52"/>
          <w:lang w:val="es"/>
        </w:rPr>
        <w:t>PROPUESTA A DE LA CIUDAD DE LACY LAKEVIEW</w:t>
      </w:r>
    </w:p>
    <w:p w14:paraId="0BFC9AB7" w14:textId="23BEF1CE" w:rsidR="00BC11C9" w:rsidRPr="00D60CB9" w:rsidRDefault="00131F0B" w:rsidP="00BC11C9">
      <w:pPr>
        <w:pStyle w:val="BlockText"/>
        <w:rPr>
          <w:lang w:val="es-US"/>
        </w:rPr>
      </w:pPr>
      <w:r>
        <w:rPr>
          <w:iCs w:val="0"/>
          <w:lang w:val="es"/>
        </w:rPr>
        <w:t>¿Deberá autorizarse al Concejo Municipal de la Ciudad de Lacy Lakeview, Texas para emitir bonos de la Ciudad, en una o más series, por un monto total de capital de $9,500,000 para el propósito público de construir mejoras de calles y caminos, incluidas mejoras relacionadas de iluminación, señalización y paisaje urbano, aceras y la reubicación de líneas de servicios públicos como resultado de dichas mejoras,</w:t>
      </w:r>
      <w:r>
        <w:rPr>
          <w:iCs w:val="0"/>
          <w:color w:val="000000" w:themeColor="text1"/>
          <w:lang w:val="es"/>
        </w:rPr>
        <w:t xml:space="preserve"> tales bonos de cada serie vencerán en un periodo de cuarenta años a partir de su fecha de entrega, y se venderán a los precios y devengarán un interés a la tasa determinada a discreción del Concejo Municipal, y deberá autorizarse al Concejo Municipal para imponer y comprometer, y hacer que se calculen y recauden impuestos anuales ad valorem por un monto suficiente para pagar el capital y los intereses de dichos bonos y proporcionar un fondo de amortización para pagar los bonos a su vencimiento? </w:t>
      </w:r>
    </w:p>
    <w:p w14:paraId="1D6B1B0D" w14:textId="7A9C8352" w:rsidR="00E749CA" w:rsidRPr="00D60CB9" w:rsidRDefault="00E749CA" w:rsidP="00BC11C9">
      <w:pPr>
        <w:pStyle w:val="NoSpacing"/>
        <w:rPr>
          <w:lang w:val="es-US"/>
        </w:rPr>
      </w:pPr>
      <w:r>
        <w:rPr>
          <w:b/>
          <w:bCs/>
          <w:u w:val="single"/>
          <w:lang w:val="es"/>
        </w:rPr>
        <w:t>Sección 9</w:t>
      </w:r>
      <w:r>
        <w:rPr>
          <w:b/>
          <w:bCs/>
          <w:lang w:val="es"/>
        </w:rPr>
        <w:t>.</w:t>
      </w:r>
      <w:r>
        <w:rPr>
          <w:lang w:val="es"/>
        </w:rPr>
        <w:t xml:space="preserve">  </w:t>
      </w:r>
      <w:r>
        <w:rPr>
          <w:i/>
          <w:iCs/>
          <w:lang w:val="es"/>
        </w:rPr>
        <w:t>Boletas</w:t>
      </w:r>
      <w:r>
        <w:rPr>
          <w:lang w:val="es"/>
        </w:rPr>
        <w:t>.  Se elaborarán las boletas oficiales para la Elección de conformidad con el Código Electoral de Texas, a fin de permitir que los votantes voten "A FAVOR" o "EN CONTRA" de la PROPUESTA anteriormente mencionada, y las boletas contendrán las disposiciones, marcas y texto establecidos por ley, y dicha PROPUESTA será expresada substancialmente de la siguiente manera:</w:t>
      </w:r>
    </w:p>
    <w:p w14:paraId="30F99113" w14:textId="77777777" w:rsidR="00E749CA" w:rsidRPr="00D60CB9" w:rsidRDefault="00E749CA" w:rsidP="00E749CA">
      <w:pPr>
        <w:spacing w:after="0"/>
        <w:rPr>
          <w:lang w:val="es-US"/>
        </w:rPr>
      </w:pPr>
    </w:p>
    <w:p w14:paraId="0A4E81C0" w14:textId="77777777" w:rsidR="00B83C68" w:rsidRPr="00D60CB9" w:rsidRDefault="00B83C68" w:rsidP="00B83C68">
      <w:pPr>
        <w:spacing w:after="0"/>
        <w:rPr>
          <w:lang w:val="es-US"/>
        </w:rPr>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B83C68" w:rsidRPr="00D60CB9" w14:paraId="6EEC1020" w14:textId="77777777" w:rsidTr="00373C93">
        <w:trPr>
          <w:cantSplit/>
          <w:trHeight w:val="729"/>
        </w:trPr>
        <w:tc>
          <w:tcPr>
            <w:tcW w:w="2250" w:type="dxa"/>
            <w:gridSpan w:val="3"/>
            <w:tcBorders>
              <w:top w:val="nil"/>
              <w:left w:val="nil"/>
              <w:bottom w:val="nil"/>
              <w:right w:val="nil"/>
            </w:tcBorders>
          </w:tcPr>
          <w:p w14:paraId="00D44A17" w14:textId="70C812FF" w:rsidR="00B83C68" w:rsidRPr="00D60CB9" w:rsidRDefault="006020B7" w:rsidP="00373C93">
            <w:pPr>
              <w:spacing w:after="0"/>
              <w:jc w:val="center"/>
              <w:rPr>
                <w:lang w:val="es-US"/>
              </w:rPr>
            </w:pPr>
            <w:r>
              <w:rPr>
                <w:lang w:val="es"/>
              </w:rPr>
              <w:t>Elección Especial de la Ciudad de Lacy Lakeview</w:t>
            </w:r>
          </w:p>
          <w:p w14:paraId="6B2B15B1" w14:textId="43B671AF" w:rsidR="00B83C68" w:rsidRPr="00D60CB9" w:rsidRDefault="006020B7" w:rsidP="00373C93">
            <w:pPr>
              <w:spacing w:after="0"/>
              <w:jc w:val="center"/>
              <w:rPr>
                <w:lang w:val="es-US"/>
              </w:rPr>
            </w:pPr>
            <w:r>
              <w:rPr>
                <w:lang w:val="es"/>
              </w:rPr>
              <w:t>Propuesta A de la Ciudad de Lacy Lakeview</w:t>
            </w:r>
          </w:p>
        </w:tc>
      </w:tr>
      <w:tr w:rsidR="00B83C68" w:rsidRPr="00D60CB9" w14:paraId="740B8761" w14:textId="77777777" w:rsidTr="00373C93">
        <w:trPr>
          <w:cantSplit/>
        </w:trPr>
        <w:tc>
          <w:tcPr>
            <w:tcW w:w="2250" w:type="dxa"/>
            <w:tcBorders>
              <w:top w:val="nil"/>
              <w:left w:val="nil"/>
              <w:bottom w:val="nil"/>
              <w:right w:val="nil"/>
            </w:tcBorders>
            <w:vAlign w:val="center"/>
          </w:tcPr>
          <w:p w14:paraId="7133857F" w14:textId="6FF50D43" w:rsidR="00B83C68" w:rsidRPr="00B83C68" w:rsidRDefault="006020B7" w:rsidP="00373C93">
            <w:pPr>
              <w:spacing w:after="0"/>
              <w:jc w:val="left"/>
            </w:pPr>
            <w:r>
              <w:rPr>
                <w:lang w:val="es"/>
              </w:rPr>
              <w:t>A favor</w:t>
            </w:r>
            <w:r>
              <w:rPr>
                <w:lang w:val="es"/>
              </w:rPr>
              <w:tab/>
            </w:r>
            <w:r w:rsidR="004C442A">
              <w:rPr>
                <w:lang w:val="es"/>
              </w:rPr>
              <w:t xml:space="preserve">       </w:t>
            </w:r>
            <w:r>
              <w:rPr>
                <w:lang w:val="es"/>
              </w:rPr>
              <w:t>_____</w:t>
            </w:r>
            <w:r w:rsidR="004C442A">
              <w:rPr>
                <w:lang w:val="es"/>
              </w:rPr>
              <w:t>_</w:t>
            </w:r>
            <w:r>
              <w:rPr>
                <w:lang w:val="es"/>
              </w:rPr>
              <w:t>_</w:t>
            </w:r>
          </w:p>
          <w:p w14:paraId="60954C4D" w14:textId="77777777" w:rsidR="00B83C68" w:rsidRPr="00B83C68" w:rsidRDefault="00B83C68" w:rsidP="00373C93">
            <w:pPr>
              <w:spacing w:after="0"/>
              <w:jc w:val="left"/>
            </w:pPr>
          </w:p>
          <w:p w14:paraId="5A9D06DB" w14:textId="270AC2B8" w:rsidR="00B83C68" w:rsidRPr="00B83C68" w:rsidRDefault="006020B7" w:rsidP="00373C93">
            <w:pPr>
              <w:spacing w:after="0"/>
              <w:jc w:val="left"/>
            </w:pPr>
            <w:r>
              <w:rPr>
                <w:lang w:val="es"/>
              </w:rPr>
              <w:t xml:space="preserve">En contra </w:t>
            </w:r>
            <w:r w:rsidR="004C442A">
              <w:rPr>
                <w:lang w:val="es"/>
              </w:rPr>
              <w:t xml:space="preserve">    </w:t>
            </w:r>
            <w:r>
              <w:rPr>
                <w:lang w:val="es"/>
              </w:rPr>
              <w:t>_______</w:t>
            </w:r>
          </w:p>
        </w:tc>
        <w:tc>
          <w:tcPr>
            <w:tcW w:w="270" w:type="dxa"/>
            <w:tcBorders>
              <w:top w:val="nil"/>
              <w:left w:val="nil"/>
              <w:bottom w:val="nil"/>
              <w:right w:val="nil"/>
            </w:tcBorders>
            <w:vAlign w:val="center"/>
          </w:tcPr>
          <w:p w14:paraId="167CEC33" w14:textId="412C488F" w:rsidR="00B83C68" w:rsidRPr="00B83C68" w:rsidRDefault="006020B7" w:rsidP="00373C93">
            <w:pPr>
              <w:spacing w:after="0"/>
              <w:jc w:val="center"/>
            </w:pPr>
            <w:r>
              <w:rPr>
                <w:lang w:val="es"/>
              </w:rPr>
              <w:t>)</w:t>
            </w:r>
          </w:p>
          <w:p w14:paraId="517E19C6" w14:textId="1F71E873" w:rsidR="00B83C68" w:rsidRPr="00B83C68" w:rsidRDefault="006020B7" w:rsidP="00373C93">
            <w:pPr>
              <w:spacing w:after="0"/>
              <w:jc w:val="center"/>
            </w:pPr>
            <w:r>
              <w:rPr>
                <w:lang w:val="es"/>
              </w:rPr>
              <w:t>)</w:t>
            </w:r>
          </w:p>
          <w:p w14:paraId="6DAF9213" w14:textId="487D9AE5" w:rsidR="00B83C68" w:rsidRPr="00B83C68" w:rsidRDefault="006020B7" w:rsidP="00373C93">
            <w:pPr>
              <w:spacing w:after="0"/>
              <w:jc w:val="center"/>
            </w:pPr>
            <w:r>
              <w:rPr>
                <w:lang w:val="es"/>
              </w:rPr>
              <w:t>)</w:t>
            </w:r>
          </w:p>
        </w:tc>
        <w:tc>
          <w:tcPr>
            <w:tcW w:w="6840" w:type="dxa"/>
            <w:tcBorders>
              <w:top w:val="nil"/>
              <w:left w:val="nil"/>
              <w:bottom w:val="nil"/>
              <w:right w:val="nil"/>
            </w:tcBorders>
            <w:vAlign w:val="center"/>
          </w:tcPr>
          <w:p w14:paraId="0383D83E" w14:textId="5680A782" w:rsidR="00B83C68" w:rsidRPr="00D60CB9" w:rsidRDefault="006020B7" w:rsidP="00373C93">
            <w:pPr>
              <w:spacing w:after="0"/>
              <w:rPr>
                <w:lang w:val="es-US"/>
              </w:rPr>
            </w:pPr>
            <w:r>
              <w:rPr>
                <w:lang w:val="es"/>
              </w:rPr>
              <w:t>La emisión de $9,500,000 en bonos fiscales para mejoras de calles y caminos, y la imposición de impuestos suficientes para pagar el capital y los intereses de los bonos.</w:t>
            </w:r>
          </w:p>
        </w:tc>
      </w:tr>
    </w:tbl>
    <w:p w14:paraId="4186A02D" w14:textId="77777777" w:rsidR="003C6F69" w:rsidRPr="00D60CB9" w:rsidRDefault="003C6F69" w:rsidP="00B83C68">
      <w:pPr>
        <w:pStyle w:val="NoSpacing"/>
        <w:rPr>
          <w:b/>
          <w:u w:val="single"/>
          <w:lang w:val="es-US"/>
        </w:rPr>
      </w:pPr>
    </w:p>
    <w:p w14:paraId="15D1BD35" w14:textId="20A6FEB8" w:rsidR="00E749CA" w:rsidRPr="00D60CB9" w:rsidRDefault="00E749CA" w:rsidP="00B83C68">
      <w:pPr>
        <w:pStyle w:val="NoSpacing"/>
        <w:rPr>
          <w:lang w:val="es-US"/>
        </w:rPr>
      </w:pPr>
      <w:r>
        <w:rPr>
          <w:b/>
          <w:bCs/>
          <w:u w:val="single"/>
          <w:lang w:val="es"/>
        </w:rPr>
        <w:t>Sección 10</w:t>
      </w:r>
      <w:r>
        <w:rPr>
          <w:lang w:val="es"/>
        </w:rPr>
        <w:t xml:space="preserve">.  </w:t>
      </w:r>
      <w:r>
        <w:rPr>
          <w:i/>
          <w:iCs/>
          <w:lang w:val="es"/>
        </w:rPr>
        <w:t xml:space="preserve">Cumplimiento de la Ley Federal. </w:t>
      </w:r>
      <w:r>
        <w:rPr>
          <w:lang w:val="es"/>
        </w:rPr>
        <w:t xml:space="preserve">Se deberá llevar a cabo la Elección en todos los aspectos de conformidad con el Código.  De conformidad con la Ley Federal de Ayude a América a Votar ("HAVA") y el Código, en cada lugar de votación habrá al menos un sistema de votación equipado para personas con discapacidad, y cada uno de esos sistemas de votación será un sistema que el </w:t>
      </w:r>
      <w:proofErr w:type="gramStart"/>
      <w:r>
        <w:rPr>
          <w:lang w:val="es"/>
        </w:rPr>
        <w:t>Secretario</w:t>
      </w:r>
      <w:proofErr w:type="gramEnd"/>
      <w:r>
        <w:rPr>
          <w:lang w:val="es"/>
        </w:rPr>
        <w:t xml:space="preserve"> de Estado de Texas haya certificado que cumple con HAVA y el Código. Por la presente, la Ciudad determina que el sistema de votación que utilizará el Administrador de Elecciones para administrar la Elección sea dicho sistema, y ordena que la Ciudad utilice el equipo de votación u otro equipo certificado por el </w:t>
      </w:r>
      <w:proofErr w:type="gramStart"/>
      <w:r>
        <w:rPr>
          <w:lang w:val="es"/>
        </w:rPr>
        <w:t>Secretario</w:t>
      </w:r>
      <w:proofErr w:type="gramEnd"/>
      <w:r>
        <w:rPr>
          <w:lang w:val="es"/>
        </w:rPr>
        <w:t xml:space="preserve"> de Estado de Texas en sus elecciones.</w:t>
      </w:r>
    </w:p>
    <w:p w14:paraId="0AE7C3E4" w14:textId="77777777" w:rsidR="00B83C68" w:rsidRPr="00D60CB9" w:rsidRDefault="00B83C68" w:rsidP="00B83C68">
      <w:pPr>
        <w:pStyle w:val="NoSpacing"/>
        <w:rPr>
          <w:lang w:val="es-US"/>
        </w:rPr>
      </w:pPr>
    </w:p>
    <w:p w14:paraId="2A544BEF" w14:textId="0C6A0D73" w:rsidR="00E749CA" w:rsidRPr="00D60CB9" w:rsidRDefault="00E749CA" w:rsidP="00B83C68">
      <w:pPr>
        <w:pStyle w:val="NoSpacing"/>
        <w:rPr>
          <w:lang w:val="es-US"/>
        </w:rPr>
      </w:pPr>
      <w:r>
        <w:rPr>
          <w:b/>
          <w:bCs/>
          <w:u w:val="single"/>
          <w:lang w:val="es"/>
        </w:rPr>
        <w:t>Sección 11.</w:t>
      </w:r>
      <w:r>
        <w:rPr>
          <w:lang w:val="es"/>
        </w:rPr>
        <w:t xml:space="preserve">  El Concejo Municipal por la presente autoriza al </w:t>
      </w:r>
      <w:proofErr w:type="gramStart"/>
      <w:r>
        <w:rPr>
          <w:lang w:val="es"/>
        </w:rPr>
        <w:t>Alcalde</w:t>
      </w:r>
      <w:proofErr w:type="gramEnd"/>
      <w:r>
        <w:rPr>
          <w:lang w:val="es"/>
        </w:rPr>
        <w:t>, al Alcalde Pro Tempore, al Secretario Municipal o al Administrador Municipal de la Ciudad a celebrar o dar fe en nombre de la Ciudad del Contrato Electoral con el Condado.</w:t>
      </w:r>
    </w:p>
    <w:p w14:paraId="34A559E1" w14:textId="77777777" w:rsidR="00B83C68" w:rsidRPr="00D60CB9" w:rsidRDefault="00B83C68" w:rsidP="00B83C68">
      <w:pPr>
        <w:pStyle w:val="NoSpacing"/>
        <w:rPr>
          <w:lang w:val="es-US"/>
        </w:rPr>
      </w:pPr>
    </w:p>
    <w:p w14:paraId="7EF1D3B5" w14:textId="16E18DA5" w:rsidR="00E749CA" w:rsidRPr="00D60CB9" w:rsidRDefault="00E749CA" w:rsidP="00B83C68">
      <w:pPr>
        <w:pStyle w:val="NoSpacing"/>
        <w:rPr>
          <w:lang w:val="es-US"/>
        </w:rPr>
      </w:pPr>
      <w:r>
        <w:rPr>
          <w:b/>
          <w:bCs/>
          <w:u w:val="single"/>
          <w:lang w:val="es"/>
        </w:rPr>
        <w:t>Sección 12</w:t>
      </w:r>
      <w:r>
        <w:rPr>
          <w:b/>
          <w:bCs/>
          <w:lang w:val="es"/>
        </w:rPr>
        <w:t>.</w:t>
      </w:r>
      <w:r>
        <w:rPr>
          <w:lang w:val="es"/>
        </w:rPr>
        <w:t xml:space="preserve">  Se proporciona la siguiente información de conformidad con las disposiciones de la Sección 3.009(b) del Código Electoral de Texas.</w:t>
      </w:r>
    </w:p>
    <w:p w14:paraId="66039ED9" w14:textId="77777777" w:rsidR="00B83C68" w:rsidRPr="00D60CB9" w:rsidRDefault="00B83C68" w:rsidP="00B83C68">
      <w:pPr>
        <w:pStyle w:val="NoSpacing"/>
        <w:rPr>
          <w:lang w:val="es-US"/>
        </w:rPr>
      </w:pPr>
    </w:p>
    <w:p w14:paraId="1E53B653" w14:textId="77777777" w:rsidR="00E749CA" w:rsidRPr="00D60CB9" w:rsidRDefault="00E749CA" w:rsidP="00E749CA">
      <w:pPr>
        <w:pStyle w:val="BodyTextFirstIndent"/>
        <w:rPr>
          <w:lang w:val="es-US"/>
        </w:rPr>
      </w:pPr>
      <w:r>
        <w:rPr>
          <w:lang w:val="es"/>
        </w:rPr>
        <w:t>(a)</w:t>
      </w:r>
      <w:r>
        <w:rPr>
          <w:lang w:val="es"/>
        </w:rPr>
        <w:tab/>
        <w:t>El texto de la propuesta que aparecerá en la boleta se establece en la Sección 9 del presente.</w:t>
      </w:r>
    </w:p>
    <w:p w14:paraId="0C865377" w14:textId="77777777" w:rsidR="00E749CA" w:rsidRPr="00D60CB9" w:rsidRDefault="00E749CA" w:rsidP="00E749CA">
      <w:pPr>
        <w:pStyle w:val="BodyTextFirstIndent"/>
        <w:rPr>
          <w:lang w:val="es-US"/>
        </w:rPr>
      </w:pPr>
      <w:r>
        <w:rPr>
          <w:lang w:val="es"/>
        </w:rPr>
        <w:t>(b)</w:t>
      </w:r>
      <w:r>
        <w:rPr>
          <w:lang w:val="es"/>
        </w:rPr>
        <w:tab/>
        <w:t>El propósito para el cual se autorizarán los bonos se establece en la Sección 8 del presente.</w:t>
      </w:r>
    </w:p>
    <w:p w14:paraId="183CB062" w14:textId="5638816C" w:rsidR="00E749CA" w:rsidRPr="00D60CB9" w:rsidRDefault="00E749CA" w:rsidP="00E749CA">
      <w:pPr>
        <w:pStyle w:val="BodyTextFirstIndent"/>
        <w:rPr>
          <w:lang w:val="es-US"/>
        </w:rPr>
      </w:pPr>
      <w:r>
        <w:rPr>
          <w:lang w:val="es"/>
        </w:rPr>
        <w:t>(c)</w:t>
      </w:r>
      <w:r>
        <w:rPr>
          <w:lang w:val="es"/>
        </w:rPr>
        <w:tab/>
        <w:t>El monto del capital de las obligaciones de deuda a autorizarse es de $9,500,000 para la Propuesta A.</w:t>
      </w:r>
    </w:p>
    <w:p w14:paraId="6B476342" w14:textId="2244DF54" w:rsidR="00E749CA" w:rsidRPr="00D60CB9" w:rsidRDefault="00E749CA" w:rsidP="00E749CA">
      <w:pPr>
        <w:pStyle w:val="BodyTextFirstIndent"/>
        <w:rPr>
          <w:lang w:val="es-US"/>
        </w:rPr>
      </w:pPr>
      <w:r>
        <w:rPr>
          <w:lang w:val="es"/>
        </w:rPr>
        <w:t>(d)</w:t>
      </w:r>
      <w:r>
        <w:rPr>
          <w:lang w:val="es"/>
        </w:rPr>
        <w:tab/>
        <w:t>Si los bonos son aprobados por los votantes, el Concejo Municipal estará autorizado a recaudar impuestos ad valorem anuales, sobre toda propiedad gravable en la Ciudad, suficientes, dentro del límite legal prescrito por ley, para pagar el capital y los intereses de los bonos y proporcionar un fondo de amortización para amortizar los bonos.</w:t>
      </w:r>
    </w:p>
    <w:p w14:paraId="78136969" w14:textId="77777777" w:rsidR="00573293" w:rsidRPr="00D60CB9" w:rsidRDefault="00E749CA" w:rsidP="00573293">
      <w:pPr>
        <w:pStyle w:val="BodyTextFirstIndent"/>
        <w:rPr>
          <w:color w:val="000000" w:themeColor="text1"/>
          <w:lang w:val="es-US"/>
        </w:rPr>
      </w:pPr>
      <w:r>
        <w:rPr>
          <w:lang w:val="es"/>
        </w:rPr>
        <w:t>(e)</w:t>
      </w:r>
      <w:r>
        <w:rPr>
          <w:lang w:val="es"/>
        </w:rPr>
        <w:tab/>
      </w:r>
      <w:bookmarkStart w:id="0" w:name="_Hlk126093137"/>
      <w:r>
        <w:rPr>
          <w:lang w:val="es"/>
        </w:rPr>
        <w:t xml:space="preserve">Con base en las condiciones del mercado de bonos en la fecha de adopción de la presente Ordenanza, la tasa de interés máxima para cualquier serie de los bonos se </w:t>
      </w:r>
      <w:r>
        <w:rPr>
          <w:color w:val="000000" w:themeColor="text1"/>
          <w:lang w:val="es"/>
        </w:rPr>
        <w:t xml:space="preserve">estima que es del 5.00%.  Dicha estimación toma en cuenta una serie de factores, incluidos el cronograma de emisión, el cronograma de vencimientos y las calificaciones esperadas de los bonos propuestos.  Dicha tasa de interés máxima estimada es proporcionada sólo para propósitos informativos, pero no es una limitación a la tasa de interés a la cual se puedan vender los bonos o pagarés, o cualquier serie de </w:t>
      </w:r>
      <w:proofErr w:type="gramStart"/>
      <w:r>
        <w:rPr>
          <w:color w:val="000000" w:themeColor="text1"/>
          <w:lang w:val="es"/>
        </w:rPr>
        <w:t>los mismos</w:t>
      </w:r>
      <w:proofErr w:type="gramEnd"/>
      <w:r>
        <w:rPr>
          <w:color w:val="000000" w:themeColor="text1"/>
          <w:lang w:val="es"/>
        </w:rPr>
        <w:t xml:space="preserve">. </w:t>
      </w:r>
    </w:p>
    <w:p w14:paraId="1BBFE9AB" w14:textId="77777777" w:rsidR="00573293" w:rsidRPr="00D60CB9" w:rsidRDefault="00573293" w:rsidP="00573293">
      <w:pPr>
        <w:pStyle w:val="BodyTextFirstIndent"/>
        <w:rPr>
          <w:color w:val="000000" w:themeColor="text1"/>
          <w:lang w:val="es-US"/>
        </w:rPr>
      </w:pPr>
      <w:r>
        <w:rPr>
          <w:color w:val="000000" w:themeColor="text1"/>
          <w:lang w:val="es"/>
        </w:rPr>
        <w:t xml:space="preserve"> (f)</w:t>
      </w:r>
      <w:r>
        <w:rPr>
          <w:color w:val="000000" w:themeColor="text1"/>
          <w:lang w:val="es"/>
        </w:rPr>
        <w:tab/>
        <w:t>Si los bonos son aprobados, pueden emitirse en una o más series, para vencer de forma serial durante un periodo no mayor a 20 años a partir de la fecha de emisión de cada serie de bonos.</w:t>
      </w:r>
    </w:p>
    <w:p w14:paraId="2C73F6CD" w14:textId="77777777" w:rsidR="00573293" w:rsidRPr="00D60CB9" w:rsidRDefault="00573293" w:rsidP="00573293">
      <w:pPr>
        <w:pStyle w:val="BodyTextFirstIndent"/>
        <w:rPr>
          <w:color w:val="000000" w:themeColor="text1"/>
          <w:lang w:val="es-US"/>
        </w:rPr>
      </w:pPr>
      <w:r>
        <w:rPr>
          <w:color w:val="000000" w:themeColor="text1"/>
          <w:lang w:val="es"/>
        </w:rPr>
        <w:t>(g)</w:t>
      </w:r>
      <w:r>
        <w:rPr>
          <w:color w:val="000000" w:themeColor="text1"/>
          <w:lang w:val="es"/>
        </w:rPr>
        <w:tab/>
        <w:t xml:space="preserve">El monto total del capital pendiente de las obligaciones de deuda de la Ciudad a la fecha de la presente Ordenanza es de </w:t>
      </w:r>
      <w:bookmarkStart w:id="1" w:name="_Hlk126093130"/>
      <w:r>
        <w:rPr>
          <w:color w:val="000000" w:themeColor="text1"/>
          <w:lang w:val="es"/>
        </w:rPr>
        <w:t>$6,677,000.</w:t>
      </w:r>
      <w:bookmarkEnd w:id="1"/>
    </w:p>
    <w:p w14:paraId="28BEB983" w14:textId="35A13E3F" w:rsidR="00E749CA" w:rsidRPr="00D60CB9" w:rsidRDefault="00573293" w:rsidP="00573293">
      <w:pPr>
        <w:pStyle w:val="BodyTextFirstIndent"/>
        <w:rPr>
          <w:lang w:val="es-US"/>
        </w:rPr>
      </w:pPr>
      <w:r>
        <w:rPr>
          <w:lang w:val="es"/>
        </w:rPr>
        <w:lastRenderedPageBreak/>
        <w:t>(h)</w:t>
      </w:r>
      <w:r w:rsidR="00E2048D">
        <w:rPr>
          <w:lang w:val="es"/>
        </w:rPr>
        <w:tab/>
      </w:r>
      <w:r>
        <w:rPr>
          <w:lang w:val="es"/>
        </w:rPr>
        <w:t xml:space="preserve">El monto total de los intereses pendientes de las obligaciones de deuda de la Ciudad a la fecha de la presente Orden es de $1,749,357. </w:t>
      </w:r>
      <w:bookmarkEnd w:id="0"/>
      <w:r>
        <w:rPr>
          <w:lang w:val="es"/>
        </w:rPr>
        <w:tab/>
      </w:r>
      <w:r>
        <w:rPr>
          <w:lang w:val="es"/>
        </w:rPr>
        <w:tab/>
        <w:t xml:space="preserve"> </w:t>
      </w:r>
    </w:p>
    <w:p w14:paraId="37DFA2B8" w14:textId="0D657169" w:rsidR="00E749CA" w:rsidRPr="00D60CB9" w:rsidRDefault="00E749CA" w:rsidP="00E749CA">
      <w:pPr>
        <w:pStyle w:val="BodyTextFirstIndent"/>
        <w:rPr>
          <w:lang w:val="es-US"/>
        </w:rPr>
      </w:pPr>
      <w:r>
        <w:rPr>
          <w:lang w:val="es"/>
        </w:rPr>
        <w:t>(i)</w:t>
      </w:r>
      <w:r>
        <w:rPr>
          <w:lang w:val="es"/>
        </w:rPr>
        <w:tab/>
        <w:t xml:space="preserve">La tasa impositiva ad valorem de servicio de la deuda de la Ciudad a la fecha de la presente Ordenanza es de </w:t>
      </w:r>
      <w:bookmarkStart w:id="2" w:name="_Hlk126093146"/>
      <w:r>
        <w:rPr>
          <w:color w:val="000000" w:themeColor="text1"/>
          <w:lang w:val="es"/>
        </w:rPr>
        <w:t xml:space="preserve">$0.0401 por cada </w:t>
      </w:r>
      <w:r>
        <w:rPr>
          <w:lang w:val="es"/>
        </w:rPr>
        <w:t xml:space="preserve">$100 </w:t>
      </w:r>
      <w:bookmarkEnd w:id="2"/>
      <w:r>
        <w:rPr>
          <w:lang w:val="es"/>
        </w:rPr>
        <w:t>de valuación tasada gravable.</w:t>
      </w:r>
    </w:p>
    <w:p w14:paraId="1972354D" w14:textId="05DDD9A5" w:rsidR="00E749CA" w:rsidRPr="00D60CB9" w:rsidRDefault="00E749CA" w:rsidP="00E749CA">
      <w:pPr>
        <w:pStyle w:val="BodyTextFirstIndent"/>
        <w:rPr>
          <w:lang w:val="es-US"/>
        </w:rPr>
      </w:pPr>
      <w:r>
        <w:rPr>
          <w:lang w:val="es"/>
        </w:rPr>
        <w:t>(j)</w:t>
      </w:r>
      <w:r>
        <w:rPr>
          <w:lang w:val="es"/>
        </w:rPr>
        <w:tab/>
        <w:t xml:space="preserve">El sitio web de la Ciudad, la autoridad que ordena la Elección, es https://www.lacylakeview.org/; el sitio web del Condado de </w:t>
      </w:r>
      <w:proofErr w:type="spellStart"/>
      <w:r>
        <w:rPr>
          <w:lang w:val="es"/>
        </w:rPr>
        <w:t>McLennan</w:t>
      </w:r>
      <w:proofErr w:type="spellEnd"/>
      <w:r>
        <w:rPr>
          <w:lang w:val="es"/>
        </w:rPr>
        <w:t>, la entidad que administra las actividades electorales es https://www.mclennan.gov/337/Elections.</w:t>
      </w:r>
    </w:p>
    <w:p w14:paraId="4D739740" w14:textId="77777777" w:rsidR="00E749CA" w:rsidRPr="00D60CB9" w:rsidRDefault="00E749CA" w:rsidP="00150AE6">
      <w:pPr>
        <w:pStyle w:val="NoSpacing"/>
        <w:rPr>
          <w:lang w:val="es-US"/>
        </w:rPr>
      </w:pPr>
      <w:r>
        <w:rPr>
          <w:b/>
          <w:bCs/>
          <w:u w:val="single"/>
          <w:lang w:val="es"/>
        </w:rPr>
        <w:t>Sección 13</w:t>
      </w:r>
      <w:r>
        <w:rPr>
          <w:b/>
          <w:bCs/>
          <w:lang w:val="es"/>
        </w:rPr>
        <w:t>.</w:t>
      </w:r>
      <w:r>
        <w:rPr>
          <w:lang w:val="es"/>
        </w:rPr>
        <w:t xml:space="preserve"> </w:t>
      </w:r>
      <w:r>
        <w:rPr>
          <w:i/>
          <w:iCs/>
          <w:lang w:val="es"/>
        </w:rPr>
        <w:t>Fecha de Entrada en Vigor.</w:t>
      </w:r>
      <w:r>
        <w:rPr>
          <w:lang w:val="es"/>
        </w:rPr>
        <w:t xml:space="preserve"> Esta Ordenanza entrará en pleno vigor desde y después de su aprobación, y será así ordenada.</w:t>
      </w:r>
    </w:p>
    <w:p w14:paraId="4D392F12" w14:textId="77777777" w:rsidR="00150AE6" w:rsidRPr="00D60CB9" w:rsidRDefault="00150AE6" w:rsidP="00920BBF">
      <w:pPr>
        <w:pStyle w:val="BodyText"/>
        <w:rPr>
          <w:rStyle w:val="2charUC0"/>
          <w:lang w:val="es-US"/>
        </w:rPr>
      </w:pPr>
    </w:p>
    <w:p w14:paraId="4F03D55F" w14:textId="77777777" w:rsidR="0074761A" w:rsidRDefault="0074761A" w:rsidP="0074761A">
      <w:pPr>
        <w:pStyle w:val="Title20"/>
      </w:pPr>
      <w:r w:rsidRPr="00D60CB9">
        <w:rPr>
          <w:bCs/>
        </w:rPr>
        <w:t>ANEXO A</w:t>
      </w:r>
    </w:p>
    <w:p w14:paraId="2FEE6CB2" w14:textId="7562CA43" w:rsidR="00965FA4" w:rsidRPr="004E6E05" w:rsidRDefault="00965FA4" w:rsidP="00CD41DA">
      <w:pPr>
        <w:pStyle w:val="Heading6"/>
        <w:numPr>
          <w:ilvl w:val="0"/>
          <w:numId w:val="0"/>
        </w:numPr>
        <w:spacing w:after="0"/>
        <w:jc w:val="center"/>
        <w:rPr>
          <w:b/>
          <w:bCs/>
          <w:u w:val="single"/>
        </w:rPr>
      </w:pPr>
      <w:r w:rsidRPr="00D60CB9">
        <w:rPr>
          <w:b/>
          <w:bCs/>
          <w:u w:val="single"/>
        </w:rPr>
        <w:t>Early Voting Locations, Dates and Hours</w:t>
      </w:r>
    </w:p>
    <w:p w14:paraId="68CCC460" w14:textId="69F66738" w:rsidR="00965FA4" w:rsidRPr="00D60CB9" w:rsidRDefault="00965FA4" w:rsidP="00CD41DA">
      <w:pPr>
        <w:jc w:val="center"/>
        <w:rPr>
          <w:i/>
          <w:lang w:val="es-US"/>
        </w:rPr>
      </w:pPr>
      <w:r>
        <w:rPr>
          <w:i/>
          <w:iCs/>
          <w:lang w:val="es"/>
        </w:rPr>
        <w:t>(Lugares, Fechas y Horarios de la Votación Anticipada)</w:t>
      </w:r>
    </w:p>
    <w:p w14:paraId="176C012F" w14:textId="77777777" w:rsidR="00FF4EC5" w:rsidRPr="00D60CB9" w:rsidRDefault="00FF4EC5" w:rsidP="00FF4EC5">
      <w:pPr>
        <w:ind w:firstLine="720"/>
        <w:rPr>
          <w:szCs w:val="24"/>
          <w:lang w:val="es-US"/>
        </w:rPr>
      </w:pPr>
    </w:p>
    <w:p w14:paraId="683F409E" w14:textId="77777777" w:rsidR="00C24E36" w:rsidRPr="00B11150" w:rsidRDefault="00C24E36" w:rsidP="00C24E36">
      <w:pPr>
        <w:pStyle w:val="Default"/>
        <w:rPr>
          <w:color w:val="auto"/>
          <w:sz w:val="23"/>
          <w:szCs w:val="23"/>
        </w:rPr>
      </w:pPr>
      <w:r w:rsidRPr="00B11150">
        <w:rPr>
          <w:color w:val="auto"/>
          <w:sz w:val="23"/>
          <w:szCs w:val="23"/>
        </w:rPr>
        <w:t>McLennan County Elections Administration Office</w:t>
      </w:r>
      <w:r w:rsidRPr="00B11150">
        <w:rPr>
          <w:color w:val="auto"/>
          <w:sz w:val="23"/>
          <w:szCs w:val="23"/>
        </w:rPr>
        <w:tab/>
      </w:r>
      <w:r w:rsidRPr="00B11150">
        <w:rPr>
          <w:color w:val="auto"/>
          <w:sz w:val="23"/>
          <w:szCs w:val="23"/>
        </w:rPr>
        <w:tab/>
        <w:t xml:space="preserve">Robinson Community Center </w:t>
      </w:r>
    </w:p>
    <w:p w14:paraId="5D9EE894" w14:textId="77777777" w:rsidR="00C24E36" w:rsidRPr="00B11150" w:rsidRDefault="00C24E36" w:rsidP="00C24E36">
      <w:pPr>
        <w:pStyle w:val="Default"/>
        <w:rPr>
          <w:color w:val="auto"/>
          <w:sz w:val="23"/>
          <w:szCs w:val="23"/>
        </w:rPr>
      </w:pPr>
      <w:r w:rsidRPr="00B11150">
        <w:rPr>
          <w:color w:val="auto"/>
          <w:sz w:val="23"/>
          <w:szCs w:val="23"/>
        </w:rPr>
        <w:t xml:space="preserve">Records Building (Basement) </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106 W. Lyndale Avenue </w:t>
      </w:r>
    </w:p>
    <w:p w14:paraId="344D6748" w14:textId="77777777" w:rsidR="00C24E36" w:rsidRPr="00B11150" w:rsidRDefault="00C24E36" w:rsidP="00C24E36">
      <w:pPr>
        <w:pStyle w:val="Default"/>
        <w:rPr>
          <w:color w:val="auto"/>
          <w:sz w:val="23"/>
          <w:szCs w:val="23"/>
        </w:rPr>
      </w:pPr>
      <w:r w:rsidRPr="00B11150">
        <w:rPr>
          <w:color w:val="auto"/>
          <w:sz w:val="23"/>
          <w:szCs w:val="23"/>
        </w:rPr>
        <w:t>214 North 4th Street, Suite 300</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Robinson, TX 76706 </w:t>
      </w:r>
    </w:p>
    <w:p w14:paraId="1880161E" w14:textId="77777777" w:rsidR="00C24E36" w:rsidRPr="00B11150" w:rsidRDefault="00C24E36" w:rsidP="00C24E36">
      <w:pPr>
        <w:pStyle w:val="Default"/>
        <w:rPr>
          <w:color w:val="auto"/>
          <w:sz w:val="23"/>
          <w:szCs w:val="23"/>
        </w:rPr>
      </w:pPr>
      <w:r w:rsidRPr="00B11150">
        <w:rPr>
          <w:color w:val="auto"/>
          <w:sz w:val="23"/>
          <w:szCs w:val="23"/>
        </w:rPr>
        <w:t xml:space="preserve">Waco, TX 76701 </w:t>
      </w:r>
    </w:p>
    <w:p w14:paraId="04DD3207" w14:textId="77777777" w:rsidR="00C24E36" w:rsidRPr="00B11150" w:rsidRDefault="00C24E36" w:rsidP="00C24E36">
      <w:pPr>
        <w:pStyle w:val="Default"/>
        <w:rPr>
          <w:color w:val="auto"/>
          <w:sz w:val="23"/>
          <w:szCs w:val="23"/>
        </w:rPr>
      </w:pPr>
    </w:p>
    <w:p w14:paraId="34D4E1B4" w14:textId="77777777" w:rsidR="00C24E36" w:rsidRPr="00B11150" w:rsidRDefault="00C24E36" w:rsidP="00C24E36">
      <w:pPr>
        <w:pStyle w:val="Default"/>
        <w:rPr>
          <w:color w:val="auto"/>
          <w:sz w:val="23"/>
          <w:szCs w:val="23"/>
        </w:rPr>
      </w:pPr>
      <w:r w:rsidRPr="00B11150">
        <w:rPr>
          <w:color w:val="auto"/>
          <w:sz w:val="23"/>
          <w:szCs w:val="23"/>
        </w:rPr>
        <w:t xml:space="preserve">Waco Multi-Purpose Community Center </w:t>
      </w:r>
      <w:r w:rsidRPr="00B11150">
        <w:rPr>
          <w:color w:val="auto"/>
          <w:sz w:val="23"/>
          <w:szCs w:val="23"/>
        </w:rPr>
        <w:tab/>
      </w:r>
      <w:r w:rsidRPr="00B11150">
        <w:rPr>
          <w:color w:val="auto"/>
          <w:sz w:val="23"/>
          <w:szCs w:val="23"/>
        </w:rPr>
        <w:tab/>
      </w:r>
      <w:r w:rsidRPr="00B11150">
        <w:rPr>
          <w:color w:val="auto"/>
          <w:sz w:val="23"/>
          <w:szCs w:val="23"/>
        </w:rPr>
        <w:tab/>
        <w:t xml:space="preserve">West Waco Library/Genealogy Ctr. </w:t>
      </w:r>
    </w:p>
    <w:p w14:paraId="65E381D7" w14:textId="77777777" w:rsidR="00C24E36" w:rsidRPr="00B11150" w:rsidRDefault="00C24E36" w:rsidP="00C24E36">
      <w:pPr>
        <w:pStyle w:val="Default"/>
        <w:rPr>
          <w:color w:val="auto"/>
          <w:sz w:val="23"/>
          <w:szCs w:val="23"/>
        </w:rPr>
      </w:pPr>
      <w:r w:rsidRPr="00B11150">
        <w:rPr>
          <w:color w:val="auto"/>
          <w:sz w:val="23"/>
          <w:szCs w:val="23"/>
        </w:rPr>
        <w:t xml:space="preserve">1020 Elm Avenue </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5301 Bosque Boulevard </w:t>
      </w:r>
    </w:p>
    <w:p w14:paraId="63F911EF" w14:textId="77777777" w:rsidR="00C24E36" w:rsidRPr="00B11150" w:rsidRDefault="00C24E36" w:rsidP="00C24E36">
      <w:pPr>
        <w:pStyle w:val="Default"/>
        <w:rPr>
          <w:color w:val="auto"/>
          <w:sz w:val="23"/>
          <w:szCs w:val="23"/>
        </w:rPr>
      </w:pPr>
      <w:r w:rsidRPr="00B11150">
        <w:rPr>
          <w:color w:val="auto"/>
          <w:sz w:val="23"/>
          <w:szCs w:val="23"/>
        </w:rPr>
        <w:t xml:space="preserve">Waco, TX 76704 </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Waco, TX 76710 </w:t>
      </w:r>
    </w:p>
    <w:p w14:paraId="6531EF30" w14:textId="77777777" w:rsidR="00C24E36" w:rsidRPr="00B11150" w:rsidRDefault="00C24E36" w:rsidP="00C24E36">
      <w:pPr>
        <w:pStyle w:val="Default"/>
        <w:rPr>
          <w:color w:val="auto"/>
          <w:sz w:val="23"/>
          <w:szCs w:val="23"/>
        </w:rPr>
      </w:pPr>
    </w:p>
    <w:p w14:paraId="47B1FDD2" w14:textId="77777777" w:rsidR="00C24E36" w:rsidRPr="00B11150" w:rsidRDefault="00C24E36" w:rsidP="00C24E36">
      <w:pPr>
        <w:pStyle w:val="Default"/>
        <w:rPr>
          <w:color w:val="auto"/>
          <w:sz w:val="23"/>
          <w:szCs w:val="23"/>
        </w:rPr>
      </w:pPr>
      <w:r w:rsidRPr="00B11150">
        <w:rPr>
          <w:color w:val="auto"/>
          <w:sz w:val="23"/>
          <w:szCs w:val="23"/>
        </w:rPr>
        <w:t xml:space="preserve">Hewitt City Hall/Library </w:t>
      </w:r>
    </w:p>
    <w:p w14:paraId="12634506" w14:textId="77777777" w:rsidR="00C24E36" w:rsidRPr="00B11150" w:rsidRDefault="00C24E36" w:rsidP="00C24E36">
      <w:pPr>
        <w:pStyle w:val="Default"/>
        <w:rPr>
          <w:color w:val="auto"/>
          <w:sz w:val="23"/>
          <w:szCs w:val="23"/>
        </w:rPr>
      </w:pPr>
      <w:r w:rsidRPr="00B11150">
        <w:rPr>
          <w:color w:val="auto"/>
          <w:sz w:val="23"/>
          <w:szCs w:val="23"/>
        </w:rPr>
        <w:t xml:space="preserve">200 Patriot Court </w:t>
      </w:r>
    </w:p>
    <w:p w14:paraId="055BA198" w14:textId="77777777" w:rsidR="00C24E36" w:rsidRDefault="00C24E36" w:rsidP="00C24E36">
      <w:pPr>
        <w:pStyle w:val="Default"/>
        <w:rPr>
          <w:color w:val="auto"/>
          <w:sz w:val="23"/>
          <w:szCs w:val="23"/>
        </w:rPr>
      </w:pPr>
      <w:r w:rsidRPr="00B11150">
        <w:rPr>
          <w:color w:val="auto"/>
          <w:sz w:val="23"/>
          <w:szCs w:val="23"/>
        </w:rPr>
        <w:t>Hewitt, TX 76643</w:t>
      </w:r>
    </w:p>
    <w:p w14:paraId="2752F05A" w14:textId="77777777" w:rsidR="00C24E36" w:rsidRDefault="00C24E36" w:rsidP="00C24E36">
      <w:pPr>
        <w:pStyle w:val="Default"/>
        <w:rPr>
          <w:color w:val="auto"/>
          <w:sz w:val="23"/>
          <w:szCs w:val="23"/>
        </w:rPr>
      </w:pPr>
    </w:p>
    <w:p w14:paraId="33DB8603" w14:textId="77777777" w:rsidR="00C24E36" w:rsidRPr="00384F89" w:rsidRDefault="00C24E36" w:rsidP="00C24E36">
      <w:pPr>
        <w:pStyle w:val="Default"/>
        <w:rPr>
          <w:color w:val="auto"/>
          <w:sz w:val="23"/>
          <w:szCs w:val="23"/>
        </w:rPr>
      </w:pPr>
      <w:r w:rsidRPr="00384F89">
        <w:rPr>
          <w:color w:val="auto"/>
          <w:sz w:val="23"/>
          <w:szCs w:val="23"/>
        </w:rPr>
        <w:t>The dates and times of Early Voting are:</w:t>
      </w:r>
    </w:p>
    <w:p w14:paraId="07B0E85A" w14:textId="77777777" w:rsidR="00C24E36" w:rsidRPr="00384F89" w:rsidRDefault="00C24E36" w:rsidP="00C24E36">
      <w:pPr>
        <w:pStyle w:val="Default"/>
        <w:rPr>
          <w:color w:val="auto"/>
          <w:sz w:val="23"/>
          <w:szCs w:val="23"/>
        </w:rPr>
      </w:pPr>
      <w:r w:rsidRPr="00384F89">
        <w:rPr>
          <w:color w:val="auto"/>
          <w:sz w:val="23"/>
          <w:szCs w:val="23"/>
        </w:rPr>
        <w:t xml:space="preserve">(Los días y horas de </w:t>
      </w:r>
      <w:proofErr w:type="spellStart"/>
      <w:r w:rsidRPr="00384F89">
        <w:rPr>
          <w:color w:val="auto"/>
          <w:sz w:val="23"/>
          <w:szCs w:val="23"/>
        </w:rPr>
        <w:t>votación</w:t>
      </w:r>
      <w:proofErr w:type="spellEnd"/>
      <w:r w:rsidRPr="00384F89">
        <w:rPr>
          <w:color w:val="auto"/>
          <w:sz w:val="23"/>
          <w:szCs w:val="23"/>
        </w:rPr>
        <w:t xml:space="preserve"> </w:t>
      </w:r>
      <w:proofErr w:type="spellStart"/>
      <w:r w:rsidRPr="00384F89">
        <w:rPr>
          <w:color w:val="auto"/>
          <w:sz w:val="23"/>
          <w:szCs w:val="23"/>
        </w:rPr>
        <w:t>adelantada</w:t>
      </w:r>
      <w:proofErr w:type="spellEnd"/>
      <w:r w:rsidRPr="00384F89">
        <w:rPr>
          <w:color w:val="auto"/>
          <w:sz w:val="23"/>
          <w:szCs w:val="23"/>
        </w:rPr>
        <w:t xml:space="preserve"> son:)</w:t>
      </w:r>
    </w:p>
    <w:p w14:paraId="28CE6E35" w14:textId="77777777" w:rsidR="00C24E36" w:rsidRPr="00384F89" w:rsidRDefault="00C24E36" w:rsidP="00C24E36">
      <w:pPr>
        <w:pStyle w:val="Default"/>
        <w:rPr>
          <w:color w:val="auto"/>
          <w:sz w:val="23"/>
          <w:szCs w:val="23"/>
        </w:rPr>
      </w:pPr>
    </w:p>
    <w:p w14:paraId="1266B2DC" w14:textId="77777777" w:rsidR="00C24E36" w:rsidRPr="00384F89" w:rsidRDefault="00C24E36" w:rsidP="00C24E36">
      <w:pPr>
        <w:pStyle w:val="Default"/>
        <w:rPr>
          <w:color w:val="auto"/>
          <w:sz w:val="23"/>
          <w:szCs w:val="23"/>
        </w:rPr>
      </w:pPr>
      <w:r w:rsidRPr="00384F89">
        <w:rPr>
          <w:color w:val="auto"/>
          <w:sz w:val="23"/>
          <w:szCs w:val="23"/>
        </w:rPr>
        <w:t xml:space="preserve"> Monday</w:t>
      </w:r>
      <w:r w:rsidRPr="00384F89">
        <w:rPr>
          <w:color w:val="auto"/>
          <w:sz w:val="23"/>
          <w:szCs w:val="23"/>
        </w:rPr>
        <w:tab/>
      </w:r>
      <w:r w:rsidRPr="00384F89">
        <w:rPr>
          <w:color w:val="auto"/>
          <w:sz w:val="23"/>
          <w:szCs w:val="23"/>
        </w:rPr>
        <w:tab/>
        <w:t>April 22, 2024</w:t>
      </w:r>
      <w:r w:rsidRPr="00384F89">
        <w:rPr>
          <w:color w:val="auto"/>
          <w:sz w:val="23"/>
          <w:szCs w:val="23"/>
        </w:rPr>
        <w:tab/>
      </w:r>
      <w:r w:rsidRPr="00384F89">
        <w:rPr>
          <w:color w:val="auto"/>
          <w:sz w:val="23"/>
          <w:szCs w:val="23"/>
        </w:rPr>
        <w:tab/>
      </w:r>
      <w:r w:rsidRPr="00384F89">
        <w:rPr>
          <w:color w:val="auto"/>
          <w:sz w:val="23"/>
          <w:szCs w:val="23"/>
        </w:rPr>
        <w:tab/>
        <w:t>8:00 AM - 5:00 PM</w:t>
      </w:r>
    </w:p>
    <w:p w14:paraId="08E85FF7" w14:textId="77777777" w:rsidR="00C24E36" w:rsidRPr="00384F89" w:rsidRDefault="00C24E36" w:rsidP="00C24E36">
      <w:pPr>
        <w:pStyle w:val="Default"/>
        <w:rPr>
          <w:color w:val="auto"/>
          <w:sz w:val="23"/>
          <w:szCs w:val="23"/>
        </w:rPr>
      </w:pPr>
      <w:r w:rsidRPr="00384F89">
        <w:rPr>
          <w:color w:val="auto"/>
          <w:sz w:val="23"/>
          <w:szCs w:val="23"/>
        </w:rPr>
        <w:t>(lunes)</w:t>
      </w:r>
      <w:r w:rsidRPr="00384F89">
        <w:rPr>
          <w:color w:val="auto"/>
          <w:sz w:val="23"/>
          <w:szCs w:val="23"/>
        </w:rPr>
        <w:tab/>
      </w:r>
      <w:r w:rsidRPr="00384F89">
        <w:rPr>
          <w:color w:val="auto"/>
          <w:sz w:val="23"/>
          <w:szCs w:val="23"/>
        </w:rPr>
        <w:tab/>
      </w:r>
      <w:r w:rsidRPr="00384F89">
        <w:rPr>
          <w:color w:val="auto"/>
          <w:sz w:val="23"/>
          <w:szCs w:val="23"/>
        </w:rPr>
        <w:tab/>
        <w:t xml:space="preserve">(22 de </w:t>
      </w:r>
      <w:proofErr w:type="spellStart"/>
      <w:r w:rsidRPr="00384F89">
        <w:rPr>
          <w:color w:val="auto"/>
          <w:sz w:val="23"/>
          <w:szCs w:val="23"/>
        </w:rPr>
        <w:t>abril</w:t>
      </w:r>
      <w:proofErr w:type="spellEnd"/>
      <w:r w:rsidRPr="00384F89">
        <w:rPr>
          <w:color w:val="auto"/>
          <w:sz w:val="23"/>
          <w:szCs w:val="23"/>
        </w:rPr>
        <w:t xml:space="preserve"> de 2024)</w:t>
      </w:r>
    </w:p>
    <w:p w14:paraId="55B6497E" w14:textId="77777777" w:rsidR="00C24E36" w:rsidRDefault="00C24E36" w:rsidP="00C24E36">
      <w:pPr>
        <w:pStyle w:val="Default"/>
        <w:rPr>
          <w:color w:val="auto"/>
          <w:sz w:val="23"/>
          <w:szCs w:val="23"/>
        </w:rPr>
      </w:pPr>
    </w:p>
    <w:p w14:paraId="4D2E3A8B" w14:textId="77777777" w:rsidR="00C24E36" w:rsidRPr="00384F89" w:rsidRDefault="00C24E36" w:rsidP="00C24E36">
      <w:pPr>
        <w:pStyle w:val="Default"/>
        <w:rPr>
          <w:color w:val="auto"/>
          <w:sz w:val="23"/>
          <w:szCs w:val="23"/>
        </w:rPr>
      </w:pPr>
      <w:r w:rsidRPr="00384F89">
        <w:rPr>
          <w:color w:val="auto"/>
          <w:sz w:val="23"/>
          <w:szCs w:val="23"/>
        </w:rPr>
        <w:t>Tuesday</w:t>
      </w:r>
      <w:r w:rsidRPr="00384F89">
        <w:rPr>
          <w:color w:val="auto"/>
          <w:sz w:val="23"/>
          <w:szCs w:val="23"/>
        </w:rPr>
        <w:tab/>
      </w:r>
      <w:r w:rsidRPr="00384F89">
        <w:rPr>
          <w:color w:val="auto"/>
          <w:sz w:val="23"/>
          <w:szCs w:val="23"/>
        </w:rPr>
        <w:tab/>
        <w:t>April 23, 2024</w:t>
      </w:r>
      <w:r w:rsidRPr="00384F89">
        <w:rPr>
          <w:color w:val="auto"/>
          <w:sz w:val="23"/>
          <w:szCs w:val="23"/>
        </w:rPr>
        <w:tab/>
      </w:r>
      <w:r w:rsidRPr="00384F89">
        <w:rPr>
          <w:color w:val="auto"/>
          <w:sz w:val="23"/>
          <w:szCs w:val="23"/>
        </w:rPr>
        <w:tab/>
      </w:r>
      <w:r w:rsidRPr="00384F89">
        <w:rPr>
          <w:color w:val="auto"/>
          <w:sz w:val="23"/>
          <w:szCs w:val="23"/>
        </w:rPr>
        <w:tab/>
        <w:t>8:00 AM - 5:00 PM</w:t>
      </w:r>
    </w:p>
    <w:p w14:paraId="0188C330" w14:textId="77777777" w:rsidR="00C24E36" w:rsidRPr="00384F89" w:rsidRDefault="00C24E36" w:rsidP="00C24E36">
      <w:pPr>
        <w:pStyle w:val="Default"/>
        <w:rPr>
          <w:color w:val="auto"/>
          <w:sz w:val="23"/>
          <w:szCs w:val="23"/>
        </w:rPr>
      </w:pPr>
      <w:r w:rsidRPr="00384F89">
        <w:rPr>
          <w:color w:val="auto"/>
          <w:sz w:val="23"/>
          <w:szCs w:val="23"/>
        </w:rPr>
        <w:t>(martes)</w:t>
      </w:r>
      <w:r w:rsidRPr="00384F89">
        <w:rPr>
          <w:color w:val="auto"/>
          <w:sz w:val="23"/>
          <w:szCs w:val="23"/>
        </w:rPr>
        <w:tab/>
      </w:r>
      <w:r w:rsidRPr="00384F89">
        <w:rPr>
          <w:color w:val="auto"/>
          <w:sz w:val="23"/>
          <w:szCs w:val="23"/>
        </w:rPr>
        <w:tab/>
        <w:t xml:space="preserve">(23 de </w:t>
      </w:r>
      <w:proofErr w:type="spellStart"/>
      <w:r w:rsidRPr="00384F89">
        <w:rPr>
          <w:color w:val="auto"/>
          <w:sz w:val="23"/>
          <w:szCs w:val="23"/>
        </w:rPr>
        <w:t>abril</w:t>
      </w:r>
      <w:proofErr w:type="spellEnd"/>
      <w:r w:rsidRPr="00384F89">
        <w:rPr>
          <w:color w:val="auto"/>
          <w:sz w:val="23"/>
          <w:szCs w:val="23"/>
        </w:rPr>
        <w:t xml:space="preserve"> de 2024)</w:t>
      </w:r>
    </w:p>
    <w:p w14:paraId="76B4AFFF" w14:textId="77777777" w:rsidR="00C24E36" w:rsidRDefault="00C24E36" w:rsidP="00C24E36">
      <w:pPr>
        <w:pStyle w:val="Default"/>
        <w:rPr>
          <w:color w:val="auto"/>
          <w:sz w:val="23"/>
          <w:szCs w:val="23"/>
        </w:rPr>
      </w:pPr>
    </w:p>
    <w:p w14:paraId="0CD0C63F" w14:textId="77777777" w:rsidR="00C24E36" w:rsidRPr="00384F89" w:rsidRDefault="00C24E36" w:rsidP="00C24E36">
      <w:pPr>
        <w:pStyle w:val="Default"/>
        <w:rPr>
          <w:color w:val="auto"/>
          <w:sz w:val="23"/>
          <w:szCs w:val="23"/>
        </w:rPr>
      </w:pPr>
      <w:r w:rsidRPr="00384F89">
        <w:rPr>
          <w:color w:val="auto"/>
          <w:sz w:val="23"/>
          <w:szCs w:val="23"/>
        </w:rPr>
        <w:t>Wednesday</w:t>
      </w:r>
      <w:r w:rsidRPr="00384F89">
        <w:rPr>
          <w:color w:val="auto"/>
          <w:sz w:val="23"/>
          <w:szCs w:val="23"/>
        </w:rPr>
        <w:tab/>
      </w:r>
      <w:r w:rsidRPr="00384F89">
        <w:rPr>
          <w:color w:val="auto"/>
          <w:sz w:val="23"/>
          <w:szCs w:val="23"/>
        </w:rPr>
        <w:tab/>
        <w:t>April 24, 2024</w:t>
      </w:r>
      <w:r w:rsidRPr="00384F89">
        <w:rPr>
          <w:color w:val="auto"/>
          <w:sz w:val="23"/>
          <w:szCs w:val="23"/>
        </w:rPr>
        <w:tab/>
      </w:r>
      <w:r w:rsidRPr="00384F89">
        <w:rPr>
          <w:color w:val="auto"/>
          <w:sz w:val="23"/>
          <w:szCs w:val="23"/>
        </w:rPr>
        <w:tab/>
      </w:r>
      <w:r w:rsidRPr="00384F89">
        <w:rPr>
          <w:color w:val="auto"/>
          <w:sz w:val="23"/>
          <w:szCs w:val="23"/>
        </w:rPr>
        <w:tab/>
        <w:t>8:00 AM - 5:00 PM</w:t>
      </w:r>
    </w:p>
    <w:p w14:paraId="40522099" w14:textId="77777777" w:rsidR="00C24E36" w:rsidRPr="00384F89" w:rsidRDefault="00C24E36" w:rsidP="00C24E36">
      <w:pPr>
        <w:pStyle w:val="Default"/>
        <w:rPr>
          <w:color w:val="auto"/>
          <w:sz w:val="23"/>
          <w:szCs w:val="23"/>
        </w:rPr>
      </w:pPr>
      <w:r w:rsidRPr="00384F89">
        <w:rPr>
          <w:color w:val="auto"/>
          <w:sz w:val="23"/>
          <w:szCs w:val="23"/>
        </w:rPr>
        <w:t>(</w:t>
      </w:r>
      <w:proofErr w:type="spellStart"/>
      <w:r w:rsidRPr="00384F89">
        <w:rPr>
          <w:color w:val="auto"/>
          <w:sz w:val="23"/>
          <w:szCs w:val="23"/>
        </w:rPr>
        <w:t>miércoles</w:t>
      </w:r>
      <w:proofErr w:type="spellEnd"/>
      <w:r w:rsidRPr="00384F89">
        <w:rPr>
          <w:color w:val="auto"/>
          <w:sz w:val="23"/>
          <w:szCs w:val="23"/>
        </w:rPr>
        <w:t xml:space="preserve">)     </w:t>
      </w:r>
      <w:r w:rsidRPr="00384F89">
        <w:rPr>
          <w:color w:val="auto"/>
          <w:sz w:val="23"/>
          <w:szCs w:val="23"/>
        </w:rPr>
        <w:tab/>
      </w:r>
      <w:r w:rsidRPr="00384F89">
        <w:rPr>
          <w:color w:val="auto"/>
          <w:sz w:val="23"/>
          <w:szCs w:val="23"/>
        </w:rPr>
        <w:tab/>
        <w:t xml:space="preserve">(24 de </w:t>
      </w:r>
      <w:proofErr w:type="spellStart"/>
      <w:r w:rsidRPr="00384F89">
        <w:rPr>
          <w:color w:val="auto"/>
          <w:sz w:val="23"/>
          <w:szCs w:val="23"/>
        </w:rPr>
        <w:t>abril</w:t>
      </w:r>
      <w:proofErr w:type="spellEnd"/>
      <w:r w:rsidRPr="00384F89">
        <w:rPr>
          <w:color w:val="auto"/>
          <w:sz w:val="23"/>
          <w:szCs w:val="23"/>
        </w:rPr>
        <w:t xml:space="preserve"> de 2024)</w:t>
      </w:r>
      <w:r w:rsidRPr="00384F89">
        <w:rPr>
          <w:color w:val="auto"/>
          <w:sz w:val="23"/>
          <w:szCs w:val="23"/>
        </w:rPr>
        <w:tab/>
      </w:r>
      <w:r w:rsidRPr="00384F89">
        <w:rPr>
          <w:color w:val="auto"/>
          <w:sz w:val="23"/>
          <w:szCs w:val="23"/>
        </w:rPr>
        <w:tab/>
      </w:r>
    </w:p>
    <w:p w14:paraId="29B972E3" w14:textId="77777777" w:rsidR="00C24E36" w:rsidRDefault="00C24E36" w:rsidP="00C24E36">
      <w:pPr>
        <w:pStyle w:val="Default"/>
        <w:rPr>
          <w:color w:val="auto"/>
          <w:sz w:val="23"/>
          <w:szCs w:val="23"/>
        </w:rPr>
      </w:pPr>
    </w:p>
    <w:p w14:paraId="4A79381E" w14:textId="77777777" w:rsidR="00C24E36" w:rsidRPr="00384F89" w:rsidRDefault="00C24E36" w:rsidP="00C24E36">
      <w:pPr>
        <w:pStyle w:val="Default"/>
        <w:rPr>
          <w:color w:val="auto"/>
          <w:sz w:val="23"/>
          <w:szCs w:val="23"/>
        </w:rPr>
      </w:pPr>
      <w:r w:rsidRPr="00384F89">
        <w:rPr>
          <w:color w:val="auto"/>
          <w:sz w:val="23"/>
          <w:szCs w:val="23"/>
        </w:rPr>
        <w:t>Thursday</w:t>
      </w:r>
      <w:r w:rsidRPr="00384F89">
        <w:rPr>
          <w:color w:val="auto"/>
          <w:sz w:val="23"/>
          <w:szCs w:val="23"/>
        </w:rPr>
        <w:tab/>
      </w:r>
      <w:r w:rsidRPr="00384F89">
        <w:rPr>
          <w:color w:val="auto"/>
          <w:sz w:val="23"/>
          <w:szCs w:val="23"/>
        </w:rPr>
        <w:tab/>
        <w:t>April 25, 2024</w:t>
      </w:r>
      <w:r w:rsidRPr="00384F89">
        <w:rPr>
          <w:color w:val="auto"/>
          <w:sz w:val="23"/>
          <w:szCs w:val="23"/>
        </w:rPr>
        <w:tab/>
      </w:r>
      <w:r w:rsidRPr="00384F89">
        <w:rPr>
          <w:color w:val="auto"/>
          <w:sz w:val="23"/>
          <w:szCs w:val="23"/>
        </w:rPr>
        <w:tab/>
      </w:r>
      <w:r w:rsidRPr="00384F89">
        <w:rPr>
          <w:color w:val="auto"/>
          <w:sz w:val="23"/>
          <w:szCs w:val="23"/>
        </w:rPr>
        <w:tab/>
        <w:t>8:00 AM - 5:00 PM</w:t>
      </w:r>
    </w:p>
    <w:p w14:paraId="276AC5F2" w14:textId="77777777" w:rsidR="00C24E36" w:rsidRPr="00384F89" w:rsidRDefault="00C24E36" w:rsidP="00C24E36">
      <w:pPr>
        <w:pStyle w:val="Default"/>
        <w:rPr>
          <w:color w:val="auto"/>
          <w:sz w:val="23"/>
          <w:szCs w:val="23"/>
        </w:rPr>
      </w:pPr>
      <w:r w:rsidRPr="00384F89">
        <w:rPr>
          <w:color w:val="auto"/>
          <w:sz w:val="23"/>
          <w:szCs w:val="23"/>
        </w:rPr>
        <w:t>(</w:t>
      </w:r>
      <w:proofErr w:type="spellStart"/>
      <w:r w:rsidRPr="00384F89">
        <w:rPr>
          <w:color w:val="auto"/>
          <w:sz w:val="23"/>
          <w:szCs w:val="23"/>
        </w:rPr>
        <w:t>jueves</w:t>
      </w:r>
      <w:proofErr w:type="spellEnd"/>
      <w:r w:rsidRPr="00384F89">
        <w:rPr>
          <w:color w:val="auto"/>
          <w:sz w:val="23"/>
          <w:szCs w:val="23"/>
        </w:rPr>
        <w:t>)</w:t>
      </w:r>
      <w:r w:rsidRPr="00384F89">
        <w:rPr>
          <w:color w:val="auto"/>
          <w:sz w:val="23"/>
          <w:szCs w:val="23"/>
        </w:rPr>
        <w:tab/>
      </w:r>
      <w:r w:rsidRPr="00384F89">
        <w:rPr>
          <w:color w:val="auto"/>
          <w:sz w:val="23"/>
          <w:szCs w:val="23"/>
        </w:rPr>
        <w:tab/>
        <w:t xml:space="preserve">(25 de </w:t>
      </w:r>
      <w:proofErr w:type="spellStart"/>
      <w:r w:rsidRPr="00384F89">
        <w:rPr>
          <w:color w:val="auto"/>
          <w:sz w:val="23"/>
          <w:szCs w:val="23"/>
        </w:rPr>
        <w:t>abril</w:t>
      </w:r>
      <w:proofErr w:type="spellEnd"/>
      <w:r w:rsidRPr="00384F89">
        <w:rPr>
          <w:color w:val="auto"/>
          <w:sz w:val="23"/>
          <w:szCs w:val="23"/>
        </w:rPr>
        <w:t xml:space="preserve"> de 2024)</w:t>
      </w:r>
    </w:p>
    <w:p w14:paraId="46388FBC" w14:textId="77777777" w:rsidR="00C24E36" w:rsidRDefault="00C24E36" w:rsidP="00C24E36">
      <w:pPr>
        <w:pStyle w:val="Default"/>
        <w:rPr>
          <w:color w:val="auto"/>
          <w:sz w:val="23"/>
          <w:szCs w:val="23"/>
        </w:rPr>
      </w:pPr>
    </w:p>
    <w:p w14:paraId="02EEE955" w14:textId="77777777" w:rsidR="00C24E36" w:rsidRPr="00384F89" w:rsidRDefault="00C24E36" w:rsidP="00C24E36">
      <w:pPr>
        <w:pStyle w:val="Default"/>
        <w:rPr>
          <w:color w:val="auto"/>
          <w:sz w:val="23"/>
          <w:szCs w:val="23"/>
        </w:rPr>
      </w:pPr>
      <w:r w:rsidRPr="00384F89">
        <w:rPr>
          <w:color w:val="auto"/>
          <w:sz w:val="23"/>
          <w:szCs w:val="23"/>
        </w:rPr>
        <w:t>Friday</w:t>
      </w:r>
      <w:r w:rsidRPr="00384F89">
        <w:rPr>
          <w:color w:val="auto"/>
          <w:sz w:val="23"/>
          <w:szCs w:val="23"/>
        </w:rPr>
        <w:tab/>
      </w:r>
      <w:r w:rsidRPr="00384F89">
        <w:rPr>
          <w:color w:val="auto"/>
          <w:sz w:val="23"/>
          <w:szCs w:val="23"/>
        </w:rPr>
        <w:tab/>
      </w:r>
      <w:r w:rsidRPr="00384F89">
        <w:rPr>
          <w:color w:val="auto"/>
          <w:sz w:val="23"/>
          <w:szCs w:val="23"/>
        </w:rPr>
        <w:tab/>
        <w:t>April 26, 2024</w:t>
      </w:r>
      <w:r w:rsidRPr="00384F89">
        <w:rPr>
          <w:color w:val="auto"/>
          <w:sz w:val="23"/>
          <w:szCs w:val="23"/>
        </w:rPr>
        <w:tab/>
      </w:r>
      <w:r w:rsidRPr="00384F89">
        <w:rPr>
          <w:color w:val="auto"/>
          <w:sz w:val="23"/>
          <w:szCs w:val="23"/>
        </w:rPr>
        <w:tab/>
      </w:r>
      <w:r w:rsidRPr="00384F89">
        <w:rPr>
          <w:color w:val="auto"/>
          <w:sz w:val="23"/>
          <w:szCs w:val="23"/>
        </w:rPr>
        <w:tab/>
        <w:t>8:00 AM - 5:00 PM</w:t>
      </w:r>
    </w:p>
    <w:p w14:paraId="227A00AD" w14:textId="77777777" w:rsidR="00C24E36" w:rsidRPr="00384F89" w:rsidRDefault="00C24E36" w:rsidP="00C24E36">
      <w:pPr>
        <w:pStyle w:val="Default"/>
        <w:rPr>
          <w:color w:val="auto"/>
          <w:sz w:val="23"/>
          <w:szCs w:val="23"/>
        </w:rPr>
      </w:pPr>
      <w:r w:rsidRPr="00384F89">
        <w:rPr>
          <w:color w:val="auto"/>
          <w:sz w:val="23"/>
          <w:szCs w:val="23"/>
        </w:rPr>
        <w:t>(</w:t>
      </w:r>
      <w:proofErr w:type="spellStart"/>
      <w:r w:rsidRPr="00384F89">
        <w:rPr>
          <w:color w:val="auto"/>
          <w:sz w:val="23"/>
          <w:szCs w:val="23"/>
        </w:rPr>
        <w:t>viernes</w:t>
      </w:r>
      <w:proofErr w:type="spellEnd"/>
      <w:r w:rsidRPr="00384F89">
        <w:rPr>
          <w:color w:val="auto"/>
          <w:sz w:val="23"/>
          <w:szCs w:val="23"/>
        </w:rPr>
        <w:t>)</w:t>
      </w:r>
      <w:r w:rsidRPr="00384F89">
        <w:rPr>
          <w:color w:val="auto"/>
          <w:sz w:val="23"/>
          <w:szCs w:val="23"/>
        </w:rPr>
        <w:tab/>
      </w:r>
      <w:r w:rsidRPr="00384F89">
        <w:rPr>
          <w:color w:val="auto"/>
          <w:sz w:val="23"/>
          <w:szCs w:val="23"/>
        </w:rPr>
        <w:tab/>
        <w:t xml:space="preserve">(26 de </w:t>
      </w:r>
      <w:proofErr w:type="spellStart"/>
      <w:r w:rsidRPr="00384F89">
        <w:rPr>
          <w:color w:val="auto"/>
          <w:sz w:val="23"/>
          <w:szCs w:val="23"/>
        </w:rPr>
        <w:t>abril</w:t>
      </w:r>
      <w:proofErr w:type="spellEnd"/>
      <w:r w:rsidRPr="00384F89">
        <w:rPr>
          <w:color w:val="auto"/>
          <w:sz w:val="23"/>
          <w:szCs w:val="23"/>
        </w:rPr>
        <w:t xml:space="preserve"> de 2024)</w:t>
      </w:r>
      <w:r w:rsidRPr="00384F89">
        <w:rPr>
          <w:color w:val="auto"/>
          <w:sz w:val="23"/>
          <w:szCs w:val="23"/>
        </w:rPr>
        <w:tab/>
      </w:r>
    </w:p>
    <w:p w14:paraId="3D78B96D" w14:textId="77777777" w:rsidR="00C24E36" w:rsidRDefault="00C24E36" w:rsidP="00C24E36">
      <w:pPr>
        <w:pStyle w:val="Default"/>
        <w:rPr>
          <w:color w:val="auto"/>
          <w:sz w:val="23"/>
          <w:szCs w:val="23"/>
        </w:rPr>
      </w:pPr>
    </w:p>
    <w:p w14:paraId="5B6E6D80" w14:textId="77777777" w:rsidR="00C24E36" w:rsidRPr="00384F89" w:rsidRDefault="00C24E36" w:rsidP="00C24E36">
      <w:pPr>
        <w:pStyle w:val="Default"/>
        <w:rPr>
          <w:color w:val="auto"/>
          <w:sz w:val="23"/>
          <w:szCs w:val="23"/>
        </w:rPr>
      </w:pPr>
      <w:r w:rsidRPr="00384F89">
        <w:rPr>
          <w:color w:val="auto"/>
          <w:sz w:val="23"/>
          <w:szCs w:val="23"/>
        </w:rPr>
        <w:lastRenderedPageBreak/>
        <w:t>Saturday</w:t>
      </w:r>
      <w:r w:rsidRPr="00384F89">
        <w:rPr>
          <w:color w:val="auto"/>
          <w:sz w:val="23"/>
          <w:szCs w:val="23"/>
        </w:rPr>
        <w:tab/>
      </w:r>
      <w:r w:rsidRPr="00384F89">
        <w:rPr>
          <w:color w:val="auto"/>
          <w:sz w:val="23"/>
          <w:szCs w:val="23"/>
        </w:rPr>
        <w:tab/>
        <w:t>April 27, 2024</w:t>
      </w:r>
      <w:r w:rsidRPr="00384F89">
        <w:rPr>
          <w:color w:val="auto"/>
          <w:sz w:val="23"/>
          <w:szCs w:val="23"/>
        </w:rPr>
        <w:tab/>
      </w:r>
      <w:r w:rsidRPr="00384F89">
        <w:rPr>
          <w:color w:val="auto"/>
          <w:sz w:val="23"/>
          <w:szCs w:val="23"/>
        </w:rPr>
        <w:tab/>
      </w:r>
      <w:r w:rsidRPr="00384F89">
        <w:rPr>
          <w:color w:val="auto"/>
          <w:sz w:val="23"/>
          <w:szCs w:val="23"/>
        </w:rPr>
        <w:tab/>
        <w:t>7:00 AM - 7:00 PM</w:t>
      </w:r>
    </w:p>
    <w:p w14:paraId="366BBEB6" w14:textId="77777777" w:rsidR="00C24E36" w:rsidRPr="00384F89" w:rsidRDefault="00C24E36" w:rsidP="00C24E36">
      <w:pPr>
        <w:pStyle w:val="Default"/>
        <w:rPr>
          <w:color w:val="auto"/>
          <w:sz w:val="23"/>
          <w:szCs w:val="23"/>
        </w:rPr>
      </w:pPr>
      <w:r w:rsidRPr="00384F89">
        <w:rPr>
          <w:color w:val="auto"/>
          <w:sz w:val="23"/>
          <w:szCs w:val="23"/>
        </w:rPr>
        <w:t>(</w:t>
      </w:r>
      <w:proofErr w:type="spellStart"/>
      <w:r w:rsidRPr="00384F89">
        <w:rPr>
          <w:color w:val="auto"/>
          <w:sz w:val="23"/>
          <w:szCs w:val="23"/>
        </w:rPr>
        <w:t>sabado</w:t>
      </w:r>
      <w:proofErr w:type="spellEnd"/>
      <w:r w:rsidRPr="00384F89">
        <w:rPr>
          <w:color w:val="auto"/>
          <w:sz w:val="23"/>
          <w:szCs w:val="23"/>
        </w:rPr>
        <w:t>)</w:t>
      </w:r>
      <w:r w:rsidRPr="00384F89">
        <w:rPr>
          <w:color w:val="auto"/>
          <w:sz w:val="23"/>
          <w:szCs w:val="23"/>
        </w:rPr>
        <w:tab/>
      </w:r>
      <w:r w:rsidRPr="00384F89">
        <w:rPr>
          <w:color w:val="auto"/>
          <w:sz w:val="23"/>
          <w:szCs w:val="23"/>
        </w:rPr>
        <w:tab/>
        <w:t xml:space="preserve">(27 de </w:t>
      </w:r>
      <w:proofErr w:type="spellStart"/>
      <w:r w:rsidRPr="00384F89">
        <w:rPr>
          <w:color w:val="auto"/>
          <w:sz w:val="23"/>
          <w:szCs w:val="23"/>
        </w:rPr>
        <w:t>abril</w:t>
      </w:r>
      <w:proofErr w:type="spellEnd"/>
      <w:r w:rsidRPr="00384F89">
        <w:rPr>
          <w:color w:val="auto"/>
          <w:sz w:val="23"/>
          <w:szCs w:val="23"/>
        </w:rPr>
        <w:t xml:space="preserve"> de 2024)</w:t>
      </w:r>
    </w:p>
    <w:p w14:paraId="5E802594" w14:textId="77777777" w:rsidR="00C24E36" w:rsidRDefault="00C24E36" w:rsidP="00C24E36">
      <w:pPr>
        <w:pStyle w:val="Default"/>
        <w:rPr>
          <w:color w:val="auto"/>
          <w:sz w:val="23"/>
          <w:szCs w:val="23"/>
        </w:rPr>
      </w:pPr>
    </w:p>
    <w:p w14:paraId="752E9A52" w14:textId="77777777" w:rsidR="00C24E36" w:rsidRPr="00384F89" w:rsidRDefault="00C24E36" w:rsidP="00C24E36">
      <w:pPr>
        <w:pStyle w:val="Default"/>
        <w:rPr>
          <w:color w:val="auto"/>
          <w:sz w:val="23"/>
          <w:szCs w:val="23"/>
        </w:rPr>
      </w:pPr>
      <w:r w:rsidRPr="00384F89">
        <w:rPr>
          <w:color w:val="auto"/>
          <w:sz w:val="23"/>
          <w:szCs w:val="23"/>
        </w:rPr>
        <w:t>Sunday</w:t>
      </w:r>
      <w:r w:rsidRPr="00384F89">
        <w:rPr>
          <w:color w:val="auto"/>
          <w:sz w:val="23"/>
          <w:szCs w:val="23"/>
        </w:rPr>
        <w:tab/>
      </w:r>
      <w:r w:rsidRPr="00384F89">
        <w:rPr>
          <w:color w:val="auto"/>
          <w:sz w:val="23"/>
          <w:szCs w:val="23"/>
        </w:rPr>
        <w:tab/>
      </w:r>
      <w:r w:rsidRPr="00384F89">
        <w:rPr>
          <w:color w:val="auto"/>
          <w:sz w:val="23"/>
          <w:szCs w:val="23"/>
        </w:rPr>
        <w:tab/>
        <w:t>April 28, 2024</w:t>
      </w:r>
      <w:r w:rsidRPr="00384F89">
        <w:rPr>
          <w:color w:val="auto"/>
          <w:sz w:val="23"/>
          <w:szCs w:val="23"/>
        </w:rPr>
        <w:tab/>
      </w:r>
      <w:r w:rsidRPr="00384F89">
        <w:rPr>
          <w:color w:val="auto"/>
          <w:sz w:val="23"/>
          <w:szCs w:val="23"/>
        </w:rPr>
        <w:tab/>
      </w:r>
      <w:r w:rsidRPr="00384F89">
        <w:rPr>
          <w:color w:val="auto"/>
          <w:sz w:val="23"/>
          <w:szCs w:val="23"/>
        </w:rPr>
        <w:tab/>
        <w:t xml:space="preserve">1:00 PM - 6:00 PM </w:t>
      </w:r>
      <w:r w:rsidRPr="00384F89">
        <w:rPr>
          <w:color w:val="auto"/>
          <w:sz w:val="23"/>
          <w:szCs w:val="23"/>
        </w:rPr>
        <w:tab/>
      </w:r>
    </w:p>
    <w:p w14:paraId="17E329C9" w14:textId="77777777" w:rsidR="00C24E36" w:rsidRPr="00384F89" w:rsidRDefault="00C24E36" w:rsidP="00C24E36">
      <w:pPr>
        <w:pStyle w:val="Default"/>
        <w:rPr>
          <w:color w:val="auto"/>
          <w:sz w:val="23"/>
          <w:szCs w:val="23"/>
        </w:rPr>
      </w:pPr>
      <w:r w:rsidRPr="00384F89">
        <w:rPr>
          <w:color w:val="auto"/>
          <w:sz w:val="23"/>
          <w:szCs w:val="23"/>
        </w:rPr>
        <w:t>(</w:t>
      </w:r>
      <w:proofErr w:type="spellStart"/>
      <w:r w:rsidRPr="00384F89">
        <w:rPr>
          <w:color w:val="auto"/>
          <w:sz w:val="23"/>
          <w:szCs w:val="23"/>
        </w:rPr>
        <w:t>domingo</w:t>
      </w:r>
      <w:proofErr w:type="spellEnd"/>
      <w:r w:rsidRPr="00384F89">
        <w:rPr>
          <w:color w:val="auto"/>
          <w:sz w:val="23"/>
          <w:szCs w:val="23"/>
        </w:rPr>
        <w:t>)</w:t>
      </w:r>
      <w:r w:rsidRPr="00384F89">
        <w:rPr>
          <w:color w:val="auto"/>
          <w:sz w:val="23"/>
          <w:szCs w:val="23"/>
        </w:rPr>
        <w:tab/>
      </w:r>
      <w:r w:rsidRPr="00384F89">
        <w:rPr>
          <w:color w:val="auto"/>
          <w:sz w:val="23"/>
          <w:szCs w:val="23"/>
        </w:rPr>
        <w:tab/>
        <w:t xml:space="preserve">(28 de </w:t>
      </w:r>
      <w:proofErr w:type="spellStart"/>
      <w:r w:rsidRPr="00384F89">
        <w:rPr>
          <w:color w:val="auto"/>
          <w:sz w:val="23"/>
          <w:szCs w:val="23"/>
        </w:rPr>
        <w:t>abril</w:t>
      </w:r>
      <w:proofErr w:type="spellEnd"/>
      <w:r w:rsidRPr="00384F89">
        <w:rPr>
          <w:color w:val="auto"/>
          <w:sz w:val="23"/>
          <w:szCs w:val="23"/>
        </w:rPr>
        <w:t xml:space="preserve"> de 2024)</w:t>
      </w:r>
      <w:r w:rsidRPr="00384F89">
        <w:rPr>
          <w:color w:val="auto"/>
          <w:sz w:val="23"/>
          <w:szCs w:val="23"/>
        </w:rPr>
        <w:tab/>
      </w:r>
    </w:p>
    <w:p w14:paraId="00C6D060" w14:textId="77777777" w:rsidR="00C24E36" w:rsidRDefault="00C24E36" w:rsidP="00C24E36">
      <w:pPr>
        <w:pStyle w:val="Default"/>
        <w:rPr>
          <w:color w:val="auto"/>
          <w:sz w:val="23"/>
          <w:szCs w:val="23"/>
        </w:rPr>
      </w:pPr>
    </w:p>
    <w:p w14:paraId="6634A9DF" w14:textId="77777777" w:rsidR="00C24E36" w:rsidRPr="00384F89" w:rsidRDefault="00C24E36" w:rsidP="00C24E36">
      <w:pPr>
        <w:pStyle w:val="Default"/>
        <w:rPr>
          <w:color w:val="auto"/>
          <w:sz w:val="23"/>
          <w:szCs w:val="23"/>
        </w:rPr>
      </w:pPr>
      <w:r w:rsidRPr="00384F89">
        <w:rPr>
          <w:color w:val="auto"/>
          <w:sz w:val="23"/>
          <w:szCs w:val="23"/>
        </w:rPr>
        <w:t>Monday</w:t>
      </w:r>
      <w:r w:rsidRPr="00384F89">
        <w:rPr>
          <w:color w:val="auto"/>
          <w:sz w:val="23"/>
          <w:szCs w:val="23"/>
        </w:rPr>
        <w:tab/>
      </w:r>
      <w:r w:rsidRPr="00384F89">
        <w:rPr>
          <w:color w:val="auto"/>
          <w:sz w:val="23"/>
          <w:szCs w:val="23"/>
        </w:rPr>
        <w:tab/>
        <w:t>April 29, 2024</w:t>
      </w:r>
      <w:r w:rsidRPr="00384F89">
        <w:rPr>
          <w:color w:val="auto"/>
          <w:sz w:val="23"/>
          <w:szCs w:val="23"/>
        </w:rPr>
        <w:tab/>
      </w:r>
      <w:r w:rsidRPr="00384F89">
        <w:rPr>
          <w:color w:val="auto"/>
          <w:sz w:val="23"/>
          <w:szCs w:val="23"/>
        </w:rPr>
        <w:tab/>
      </w:r>
      <w:r w:rsidRPr="00384F89">
        <w:rPr>
          <w:color w:val="auto"/>
          <w:sz w:val="23"/>
          <w:szCs w:val="23"/>
        </w:rPr>
        <w:tab/>
        <w:t>7:00 AM - 7:00 PM</w:t>
      </w:r>
    </w:p>
    <w:p w14:paraId="0D65B64B" w14:textId="77777777" w:rsidR="00C24E36" w:rsidRPr="00384F89" w:rsidRDefault="00C24E36" w:rsidP="00C24E36">
      <w:pPr>
        <w:pStyle w:val="Default"/>
        <w:rPr>
          <w:color w:val="auto"/>
          <w:sz w:val="23"/>
          <w:szCs w:val="23"/>
        </w:rPr>
      </w:pPr>
      <w:r w:rsidRPr="00384F89">
        <w:rPr>
          <w:color w:val="auto"/>
          <w:sz w:val="23"/>
          <w:szCs w:val="23"/>
        </w:rPr>
        <w:t>(lunes)</w:t>
      </w:r>
      <w:r w:rsidRPr="00384F89">
        <w:rPr>
          <w:color w:val="auto"/>
          <w:sz w:val="23"/>
          <w:szCs w:val="23"/>
        </w:rPr>
        <w:tab/>
      </w:r>
      <w:r w:rsidRPr="00384F89">
        <w:rPr>
          <w:color w:val="auto"/>
          <w:sz w:val="23"/>
          <w:szCs w:val="23"/>
        </w:rPr>
        <w:tab/>
      </w:r>
      <w:r w:rsidRPr="00384F89">
        <w:rPr>
          <w:color w:val="auto"/>
          <w:sz w:val="23"/>
          <w:szCs w:val="23"/>
        </w:rPr>
        <w:tab/>
        <w:t xml:space="preserve">(29 de </w:t>
      </w:r>
      <w:proofErr w:type="spellStart"/>
      <w:r w:rsidRPr="00384F89">
        <w:rPr>
          <w:color w:val="auto"/>
          <w:sz w:val="23"/>
          <w:szCs w:val="23"/>
        </w:rPr>
        <w:t>abril</w:t>
      </w:r>
      <w:proofErr w:type="spellEnd"/>
      <w:r w:rsidRPr="00384F89">
        <w:rPr>
          <w:color w:val="auto"/>
          <w:sz w:val="23"/>
          <w:szCs w:val="23"/>
        </w:rPr>
        <w:t xml:space="preserve"> de 2024)</w:t>
      </w:r>
    </w:p>
    <w:p w14:paraId="120F17DE" w14:textId="77777777" w:rsidR="00C24E36" w:rsidRDefault="00C24E36" w:rsidP="00C24E36">
      <w:pPr>
        <w:pStyle w:val="Default"/>
        <w:rPr>
          <w:color w:val="auto"/>
          <w:sz w:val="23"/>
          <w:szCs w:val="23"/>
        </w:rPr>
      </w:pPr>
    </w:p>
    <w:p w14:paraId="68135119" w14:textId="77777777" w:rsidR="00C24E36" w:rsidRPr="00384F89" w:rsidRDefault="00C24E36" w:rsidP="00C24E36">
      <w:pPr>
        <w:pStyle w:val="Default"/>
        <w:rPr>
          <w:color w:val="auto"/>
          <w:sz w:val="23"/>
          <w:szCs w:val="23"/>
        </w:rPr>
      </w:pPr>
      <w:r w:rsidRPr="00384F89">
        <w:rPr>
          <w:color w:val="auto"/>
          <w:sz w:val="23"/>
          <w:szCs w:val="23"/>
        </w:rPr>
        <w:t>Tuesday</w:t>
      </w:r>
      <w:r w:rsidRPr="00384F89">
        <w:rPr>
          <w:color w:val="auto"/>
          <w:sz w:val="23"/>
          <w:szCs w:val="23"/>
        </w:rPr>
        <w:tab/>
      </w:r>
      <w:r w:rsidRPr="00384F89">
        <w:rPr>
          <w:color w:val="auto"/>
          <w:sz w:val="23"/>
          <w:szCs w:val="23"/>
        </w:rPr>
        <w:tab/>
        <w:t>April 30, 2024</w:t>
      </w:r>
      <w:r w:rsidRPr="00384F89">
        <w:rPr>
          <w:color w:val="auto"/>
          <w:sz w:val="23"/>
          <w:szCs w:val="23"/>
        </w:rPr>
        <w:tab/>
      </w:r>
      <w:r w:rsidRPr="00384F89">
        <w:rPr>
          <w:color w:val="auto"/>
          <w:sz w:val="23"/>
          <w:szCs w:val="23"/>
        </w:rPr>
        <w:tab/>
      </w:r>
      <w:r w:rsidRPr="00384F89">
        <w:rPr>
          <w:color w:val="auto"/>
          <w:sz w:val="23"/>
          <w:szCs w:val="23"/>
        </w:rPr>
        <w:tab/>
        <w:t>7:00 AM - 7:00 PM</w:t>
      </w:r>
    </w:p>
    <w:p w14:paraId="481B27CA" w14:textId="77777777" w:rsidR="00C24E36" w:rsidRPr="00B11150" w:rsidRDefault="00C24E36" w:rsidP="00C24E36">
      <w:pPr>
        <w:pStyle w:val="Default"/>
        <w:rPr>
          <w:color w:val="auto"/>
          <w:sz w:val="23"/>
          <w:szCs w:val="23"/>
        </w:rPr>
      </w:pPr>
      <w:r w:rsidRPr="00384F89">
        <w:rPr>
          <w:color w:val="auto"/>
          <w:sz w:val="23"/>
          <w:szCs w:val="23"/>
        </w:rPr>
        <w:t>(martes)</w:t>
      </w:r>
      <w:r w:rsidRPr="00384F89">
        <w:rPr>
          <w:color w:val="auto"/>
          <w:sz w:val="23"/>
          <w:szCs w:val="23"/>
        </w:rPr>
        <w:tab/>
      </w:r>
      <w:r w:rsidRPr="00384F89">
        <w:rPr>
          <w:color w:val="auto"/>
          <w:sz w:val="23"/>
          <w:szCs w:val="23"/>
        </w:rPr>
        <w:tab/>
        <w:t xml:space="preserve">(30 de </w:t>
      </w:r>
      <w:proofErr w:type="spellStart"/>
      <w:r w:rsidRPr="00384F89">
        <w:rPr>
          <w:color w:val="auto"/>
          <w:sz w:val="23"/>
          <w:szCs w:val="23"/>
        </w:rPr>
        <w:t>abril</w:t>
      </w:r>
      <w:proofErr w:type="spellEnd"/>
      <w:r w:rsidRPr="00384F89">
        <w:rPr>
          <w:color w:val="auto"/>
          <w:sz w:val="23"/>
          <w:szCs w:val="23"/>
        </w:rPr>
        <w:t xml:space="preserve"> de 2024)</w:t>
      </w:r>
    </w:p>
    <w:p w14:paraId="54D245F3" w14:textId="77777777" w:rsidR="00C24E36" w:rsidRDefault="00C24E36" w:rsidP="00C24E36">
      <w:pPr>
        <w:jc w:val="center"/>
        <w:rPr>
          <w:bCs/>
          <w:u w:val="single"/>
        </w:rPr>
      </w:pPr>
    </w:p>
    <w:p w14:paraId="412DD806" w14:textId="77777777" w:rsidR="004E6E05" w:rsidRPr="00D60CB9" w:rsidRDefault="004E6E05" w:rsidP="00707AF7">
      <w:pPr>
        <w:jc w:val="center"/>
        <w:rPr>
          <w:bCs/>
          <w:u w:val="single"/>
          <w:lang w:val="es-US"/>
        </w:rPr>
      </w:pPr>
    </w:p>
    <w:p w14:paraId="19F88DC3" w14:textId="63EEA13F" w:rsidR="00150AE6" w:rsidRPr="00D60CB9" w:rsidRDefault="00150AE6" w:rsidP="00150AE6">
      <w:pPr>
        <w:jc w:val="center"/>
        <w:rPr>
          <w:b/>
          <w:u w:val="single"/>
          <w:lang w:val="es-US"/>
        </w:rPr>
      </w:pPr>
      <w:r>
        <w:rPr>
          <w:b/>
          <w:bCs/>
          <w:u w:val="single"/>
          <w:lang w:val="es"/>
        </w:rPr>
        <w:t>Lugar, Fecha y Horarios el Día de la Elección</w:t>
      </w:r>
    </w:p>
    <w:p w14:paraId="6F63205E" w14:textId="2D55628B" w:rsidR="00150AE6" w:rsidRPr="00D60CB9" w:rsidRDefault="00343611" w:rsidP="00150AE6">
      <w:pPr>
        <w:jc w:val="center"/>
        <w:rPr>
          <w:bCs/>
          <w:lang w:val="es-US"/>
        </w:rPr>
      </w:pPr>
      <w:r>
        <w:rPr>
          <w:lang w:val="es"/>
        </w:rPr>
        <w:t>4 de mayo de 2024 7 a.m. a 7 p.m.</w:t>
      </w:r>
    </w:p>
    <w:p w14:paraId="00016180" w14:textId="77777777" w:rsidR="00343611" w:rsidRPr="00D60CB9" w:rsidRDefault="00343611" w:rsidP="00150AE6">
      <w:pPr>
        <w:jc w:val="center"/>
        <w:rPr>
          <w:bCs/>
          <w:lang w:val="es-US"/>
        </w:rPr>
      </w:pPr>
    </w:p>
    <w:p w14:paraId="4A6967A5" w14:textId="77777777" w:rsidR="004E6E05" w:rsidRPr="00D60CB9" w:rsidRDefault="004E6E05" w:rsidP="004E6E05">
      <w:pPr>
        <w:pBdr>
          <w:bottom w:val="single" w:sz="4" w:space="1" w:color="auto"/>
        </w:pBdr>
        <w:tabs>
          <w:tab w:val="center" w:pos="4680"/>
        </w:tabs>
        <w:spacing w:after="0"/>
        <w:jc w:val="center"/>
        <w:rPr>
          <w:b/>
          <w:lang w:val="es-US"/>
        </w:rPr>
      </w:pPr>
      <w:r>
        <w:rPr>
          <w:b/>
          <w:bCs/>
          <w:lang w:val="es"/>
        </w:rPr>
        <w:t>CENTROS DE VOTACIÓN DISPONIBLES EL DÍA DE LA ELECCIÓN (Entidades Contratantes)</w:t>
      </w:r>
    </w:p>
    <w:p w14:paraId="511D47AC"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Axtell ISD Administration Building</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1100 Longhorn Parkway, Axtell</w:t>
      </w:r>
    </w:p>
    <w:p w14:paraId="6B538266"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Baylor Hurd Welcome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905 S University Parks Dr, Waco</w:t>
      </w:r>
    </w:p>
    <w:p w14:paraId="7DBE78FD" w14:textId="77777777" w:rsidR="00E2048D" w:rsidRPr="00E2048D" w:rsidRDefault="00E2048D" w:rsidP="00E2048D">
      <w:pPr>
        <w:spacing w:after="0"/>
        <w:contextualSpacing w:val="0"/>
        <w:jc w:val="left"/>
        <w:rPr>
          <w:rFonts w:eastAsia="Times New Roman"/>
          <w:sz w:val="24"/>
          <w:szCs w:val="24"/>
        </w:rPr>
      </w:pPr>
      <w:proofErr w:type="spellStart"/>
      <w:r w:rsidRPr="00E2048D">
        <w:rPr>
          <w:rFonts w:eastAsia="Times New Roman"/>
          <w:sz w:val="24"/>
          <w:szCs w:val="24"/>
        </w:rPr>
        <w:t>Bellmead</w:t>
      </w:r>
      <w:proofErr w:type="spellEnd"/>
      <w:r w:rsidRPr="00E2048D">
        <w:rPr>
          <w:rFonts w:eastAsia="Times New Roman"/>
          <w:sz w:val="24"/>
          <w:szCs w:val="24"/>
        </w:rPr>
        <w:t xml:space="preserve"> Civic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 xml:space="preserve">3900 Parrish Street, </w:t>
      </w:r>
      <w:proofErr w:type="spellStart"/>
      <w:r w:rsidRPr="00E2048D">
        <w:rPr>
          <w:rFonts w:eastAsia="Times New Roman"/>
          <w:sz w:val="24"/>
          <w:szCs w:val="24"/>
        </w:rPr>
        <w:t>Bellmead</w:t>
      </w:r>
      <w:proofErr w:type="spellEnd"/>
    </w:p>
    <w:p w14:paraId="0F347E85"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Beverly Hills City Hall</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3418 Memorial Drive, Beverly Hills</w:t>
      </w:r>
    </w:p>
    <w:p w14:paraId="6BE66A7D"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Bruceville-Eddy ISD Special Events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 Eagle Drive, Eddy</w:t>
      </w:r>
    </w:p>
    <w:p w14:paraId="019023C4"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Carver Park Baptist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1020 E. Herring Avenue, Waco</w:t>
      </w:r>
    </w:p>
    <w:p w14:paraId="11B8CE7A"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Cesar Chavez Middle School</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700 S. 15th Street, Waco</w:t>
      </w:r>
    </w:p>
    <w:p w14:paraId="79D5E19B"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Chalk Bluff Baptist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5993 Gholson Road, Waco</w:t>
      </w:r>
    </w:p>
    <w:p w14:paraId="1D3CE0FF"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China Spring ISD Administration Bldg.</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12166 Yankie Road, China Spring</w:t>
      </w:r>
    </w:p>
    <w:p w14:paraId="4390653D"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Crawford First United Methodist</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375 W. 6th Street, Crawford</w:t>
      </w:r>
    </w:p>
    <w:p w14:paraId="15889D65"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Dewey Community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925 N. 9th Street, Waco</w:t>
      </w:r>
    </w:p>
    <w:p w14:paraId="350AE310"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Elm Mott Water (McLennan County WCID 2)</w:t>
      </w:r>
      <w:r w:rsidRPr="00E2048D">
        <w:rPr>
          <w:rFonts w:eastAsia="Times New Roman"/>
          <w:sz w:val="24"/>
          <w:szCs w:val="24"/>
        </w:rPr>
        <w:tab/>
      </w:r>
      <w:r w:rsidRPr="00E2048D">
        <w:rPr>
          <w:rFonts w:eastAsia="Times New Roman"/>
          <w:sz w:val="24"/>
          <w:szCs w:val="24"/>
        </w:rPr>
        <w:tab/>
        <w:t>314 Elm Mott Drive, Elm Mott</w:t>
      </w:r>
      <w:r w:rsidRPr="00E2048D">
        <w:rPr>
          <w:rFonts w:eastAsia="Times New Roman"/>
          <w:sz w:val="24"/>
          <w:szCs w:val="24"/>
        </w:rPr>
        <w:tab/>
      </w:r>
    </w:p>
    <w:p w14:paraId="7DB5BF91"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Fellowship Bible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 xml:space="preserve">5200 </w:t>
      </w:r>
      <w:proofErr w:type="spellStart"/>
      <w:r w:rsidRPr="00E2048D">
        <w:rPr>
          <w:rFonts w:eastAsia="Times New Roman"/>
          <w:sz w:val="24"/>
          <w:szCs w:val="24"/>
        </w:rPr>
        <w:t>Speegleville</w:t>
      </w:r>
      <w:proofErr w:type="spellEnd"/>
      <w:r w:rsidRPr="00E2048D">
        <w:rPr>
          <w:rFonts w:eastAsia="Times New Roman"/>
          <w:sz w:val="24"/>
          <w:szCs w:val="24"/>
        </w:rPr>
        <w:t xml:space="preserve"> Road, McGregor</w:t>
      </w:r>
    </w:p>
    <w:p w14:paraId="408306F3"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Gholson First Baptist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228 Wildcat Circle, Gholson</w:t>
      </w:r>
    </w:p>
    <w:p w14:paraId="7DAE7A0E"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H. G. Isbill Junior High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305 S. Van Buren Street, McGregor</w:t>
      </w:r>
    </w:p>
    <w:p w14:paraId="298D6CDD"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Hewitt City Hall/Library</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200 Patriot Court, Hewitt</w:t>
      </w:r>
    </w:p>
    <w:p w14:paraId="319624D7"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La Vega ISD Administration Building</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 xml:space="preserve">400 E. Loop 340, </w:t>
      </w:r>
      <w:proofErr w:type="spellStart"/>
      <w:r w:rsidRPr="00E2048D">
        <w:rPr>
          <w:rFonts w:eastAsia="Times New Roman"/>
          <w:sz w:val="24"/>
          <w:szCs w:val="24"/>
        </w:rPr>
        <w:t>Bellmead</w:t>
      </w:r>
      <w:proofErr w:type="spellEnd"/>
    </w:p>
    <w:p w14:paraId="68101BAD"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Lacy Lakeview Civic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505 E. Craven Avenue, Waco</w:t>
      </w:r>
    </w:p>
    <w:p w14:paraId="4D02B84E"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Lake Shore United Methodist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3311 Park Lake Drive, Waco</w:t>
      </w:r>
    </w:p>
    <w:p w14:paraId="7C6556DC"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Lorena First Baptist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307 E. Center Street, Lorena</w:t>
      </w:r>
    </w:p>
    <w:p w14:paraId="56C21D8C"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Mart ISD Administration Building</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1100 JL Davis Avenue, Mart</w:t>
      </w:r>
    </w:p>
    <w:p w14:paraId="6FF465CA"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MCC Conference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4601 N. 19th Street, Waco</w:t>
      </w:r>
    </w:p>
    <w:p w14:paraId="0DF1DFBC"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Midway ISD Information Technology Center</w:t>
      </w:r>
      <w:r w:rsidRPr="00E2048D">
        <w:rPr>
          <w:rFonts w:eastAsia="Times New Roman"/>
          <w:sz w:val="24"/>
          <w:szCs w:val="24"/>
        </w:rPr>
        <w:tab/>
      </w:r>
      <w:r w:rsidRPr="00E2048D">
        <w:rPr>
          <w:rFonts w:eastAsia="Times New Roman"/>
          <w:sz w:val="24"/>
          <w:szCs w:val="24"/>
        </w:rPr>
        <w:tab/>
        <w:t>109 Panther Way, Hewitt</w:t>
      </w:r>
    </w:p>
    <w:p w14:paraId="1320F1C3"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Moody First United Methodist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500 6th Street, Moody</w:t>
      </w:r>
    </w:p>
    <w:p w14:paraId="71E77DBC"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 xml:space="preserve">Riesel ISD </w:t>
      </w:r>
      <w:proofErr w:type="spellStart"/>
      <w:r w:rsidRPr="00E2048D">
        <w:rPr>
          <w:rFonts w:eastAsia="Times New Roman"/>
          <w:sz w:val="24"/>
          <w:szCs w:val="24"/>
        </w:rPr>
        <w:t>Urbantke</w:t>
      </w:r>
      <w:proofErr w:type="spellEnd"/>
      <w:r w:rsidRPr="00E2048D">
        <w:rPr>
          <w:rFonts w:eastAsia="Times New Roman"/>
          <w:sz w:val="24"/>
          <w:szCs w:val="24"/>
        </w:rPr>
        <w:t xml:space="preserve"> Gymnasium</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702 E. Frederick Street, Riesel</w:t>
      </w:r>
    </w:p>
    <w:p w14:paraId="58CF8277"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Robinson Community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106 W. Lyndale Avenue, Robinson</w:t>
      </w:r>
    </w:p>
    <w:p w14:paraId="2BCD0219"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South Waco Community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2815 Speight Avenue, Waco</w:t>
      </w:r>
    </w:p>
    <w:p w14:paraId="72D63E03"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South Waco Library</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2737 S. 18th Street, Waco</w:t>
      </w:r>
    </w:p>
    <w:p w14:paraId="2015FD7E" w14:textId="77777777" w:rsidR="00E2048D" w:rsidRPr="00E2048D" w:rsidRDefault="00E2048D" w:rsidP="00E2048D">
      <w:pPr>
        <w:spacing w:after="0"/>
        <w:contextualSpacing w:val="0"/>
        <w:jc w:val="left"/>
        <w:rPr>
          <w:rFonts w:eastAsia="Times New Roman"/>
          <w:sz w:val="24"/>
          <w:szCs w:val="24"/>
        </w:rPr>
      </w:pPr>
      <w:proofErr w:type="spellStart"/>
      <w:r w:rsidRPr="00E2048D">
        <w:rPr>
          <w:rFonts w:eastAsia="Times New Roman"/>
          <w:sz w:val="24"/>
          <w:szCs w:val="24"/>
        </w:rPr>
        <w:t>Speegleville</w:t>
      </w:r>
      <w:proofErr w:type="spellEnd"/>
      <w:r w:rsidRPr="00E2048D">
        <w:rPr>
          <w:rFonts w:eastAsia="Times New Roman"/>
          <w:sz w:val="24"/>
          <w:szCs w:val="24"/>
        </w:rPr>
        <w:t xml:space="preserve"> Baptist Church</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469 Speegle Road, Waco</w:t>
      </w:r>
    </w:p>
    <w:p w14:paraId="06AA7CC1"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St. Louis Activity Center (Windsor Ave. Parking)</w:t>
      </w:r>
      <w:r w:rsidRPr="00E2048D">
        <w:rPr>
          <w:rFonts w:eastAsia="Times New Roman"/>
          <w:sz w:val="24"/>
          <w:szCs w:val="24"/>
        </w:rPr>
        <w:tab/>
      </w:r>
      <w:r w:rsidRPr="00E2048D">
        <w:rPr>
          <w:rFonts w:eastAsia="Times New Roman"/>
          <w:sz w:val="24"/>
          <w:szCs w:val="24"/>
        </w:rPr>
        <w:tab/>
        <w:t>2415 Cumberland Avenue, Waco</w:t>
      </w:r>
    </w:p>
    <w:p w14:paraId="5580B182"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University High School</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3201 S. New Road, Waco</w:t>
      </w:r>
      <w:r w:rsidRPr="00E2048D">
        <w:rPr>
          <w:rFonts w:eastAsia="Times New Roman"/>
          <w:sz w:val="24"/>
          <w:szCs w:val="24"/>
        </w:rPr>
        <w:tab/>
      </w:r>
    </w:p>
    <w:p w14:paraId="4526A750"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lastRenderedPageBreak/>
        <w:t>Waco Convention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100 Washington Avenue, Waco</w:t>
      </w:r>
    </w:p>
    <w:p w14:paraId="76ED6ECB"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Waco Multi-Purpose Community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1020 Elm Avenue, Waco</w:t>
      </w:r>
    </w:p>
    <w:p w14:paraId="0DC04D92"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West Community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200 Tokio Road, West</w:t>
      </w:r>
    </w:p>
    <w:p w14:paraId="256C9C34"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West Waco Library/Genealogy Center</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5301 Bosque Boulevard, Waco</w:t>
      </w:r>
    </w:p>
    <w:p w14:paraId="52B13947" w14:textId="77777777" w:rsidR="00E2048D" w:rsidRPr="00E2048D" w:rsidRDefault="00E2048D" w:rsidP="00E2048D">
      <w:pPr>
        <w:spacing w:after="0"/>
        <w:contextualSpacing w:val="0"/>
        <w:jc w:val="left"/>
        <w:rPr>
          <w:rFonts w:eastAsia="Times New Roman"/>
          <w:sz w:val="24"/>
          <w:szCs w:val="24"/>
        </w:rPr>
      </w:pPr>
      <w:r w:rsidRPr="00E2048D">
        <w:rPr>
          <w:rFonts w:eastAsia="Times New Roman"/>
          <w:sz w:val="24"/>
          <w:szCs w:val="24"/>
        </w:rPr>
        <w:t>Woodway City Hall</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922 Estates Drive, Woodway</w:t>
      </w:r>
    </w:p>
    <w:p w14:paraId="4F03822D" w14:textId="73EF3015" w:rsidR="001F106E" w:rsidRDefault="00E2048D" w:rsidP="00E2048D">
      <w:pPr>
        <w:spacing w:after="0"/>
        <w:contextualSpacing w:val="0"/>
        <w:jc w:val="left"/>
        <w:rPr>
          <w:bCs/>
          <w:u w:val="single"/>
        </w:rPr>
      </w:pPr>
      <w:r w:rsidRPr="00E2048D">
        <w:rPr>
          <w:rFonts w:eastAsia="Times New Roman"/>
          <w:sz w:val="24"/>
          <w:szCs w:val="24"/>
        </w:rPr>
        <w:t>Woodway First Baptist Church (The Venue)</w:t>
      </w:r>
      <w:r w:rsidRPr="00E2048D">
        <w:rPr>
          <w:rFonts w:eastAsia="Times New Roman"/>
          <w:sz w:val="24"/>
          <w:szCs w:val="24"/>
        </w:rPr>
        <w:tab/>
      </w:r>
      <w:r w:rsidRPr="00E2048D">
        <w:rPr>
          <w:rFonts w:eastAsia="Times New Roman"/>
          <w:sz w:val="24"/>
          <w:szCs w:val="24"/>
        </w:rPr>
        <w:tab/>
      </w:r>
      <w:r w:rsidRPr="00E2048D">
        <w:rPr>
          <w:rFonts w:eastAsia="Times New Roman"/>
          <w:sz w:val="24"/>
          <w:szCs w:val="24"/>
        </w:rPr>
        <w:tab/>
        <w:t>110 Ritchie Road, Woodway</w:t>
      </w:r>
    </w:p>
    <w:p w14:paraId="134555B2" w14:textId="77777777" w:rsidR="00144BAE" w:rsidRDefault="00144BAE">
      <w:pPr>
        <w:spacing w:after="0"/>
        <w:contextualSpacing w:val="0"/>
        <w:jc w:val="left"/>
        <w:rPr>
          <w:bCs/>
          <w:u w:val="single"/>
        </w:rPr>
      </w:pPr>
    </w:p>
    <w:p w14:paraId="22B4CEFB" w14:textId="257A39C6" w:rsidR="001F106E" w:rsidRPr="00D60CB9" w:rsidRDefault="001F106E" w:rsidP="001F106E">
      <w:pPr>
        <w:spacing w:after="0"/>
        <w:contextualSpacing w:val="0"/>
        <w:jc w:val="center"/>
        <w:outlineLvl w:val="1"/>
        <w:rPr>
          <w:b/>
          <w:u w:val="single"/>
          <w:lang w:val="es-US"/>
        </w:rPr>
      </w:pPr>
      <w:r>
        <w:rPr>
          <w:b/>
          <w:bCs/>
          <w:u w:val="single"/>
          <w:lang w:val="es"/>
        </w:rPr>
        <w:t>Documento Informativo para los Votantes - Elección Especial de la Ciudad de Lacy Lakeview</w:t>
      </w:r>
    </w:p>
    <w:p w14:paraId="0D752790" w14:textId="77777777" w:rsidR="001F106E" w:rsidRPr="00D60CB9" w:rsidRDefault="001F106E" w:rsidP="001F106E">
      <w:pPr>
        <w:spacing w:after="160" w:line="256" w:lineRule="auto"/>
        <w:contextualSpacing w:val="0"/>
        <w:jc w:val="center"/>
        <w:rPr>
          <w:b/>
          <w:u w:val="single"/>
          <w:lang w:val="es-US"/>
        </w:rPr>
      </w:pPr>
      <w:r>
        <w:rPr>
          <w:b/>
          <w:bCs/>
          <w:u w:val="single"/>
          <w:lang w:val="es"/>
        </w:rPr>
        <w:t>Propuesta A</w:t>
      </w:r>
    </w:p>
    <w:p w14:paraId="627B7183" w14:textId="77777777" w:rsidR="001F106E" w:rsidRPr="00D60CB9" w:rsidRDefault="001F106E" w:rsidP="001F106E">
      <w:pPr>
        <w:spacing w:after="160" w:line="256" w:lineRule="auto"/>
        <w:contextualSpacing w:val="0"/>
        <w:rPr>
          <w:lang w:val="es-US"/>
        </w:rPr>
      </w:pPr>
      <w:r>
        <w:rPr>
          <w:lang w:val="es"/>
        </w:rPr>
        <w:t xml:space="preserve">La siguiente información es elaborada para cumplir con la </w:t>
      </w:r>
      <w:proofErr w:type="spellStart"/>
      <w:r>
        <w:rPr>
          <w:lang w:val="es"/>
        </w:rPr>
        <w:t>Leg</w:t>
      </w:r>
      <w:proofErr w:type="spellEnd"/>
      <w:r>
        <w:rPr>
          <w:lang w:val="es"/>
        </w:rPr>
        <w:t>. Tex. H.B. 477 86va., R.S. (2019) y es solo para fines ilustrativos. La información no forma parte de la propuesta a ser votada, ni crea un contrato con los votantes.</w:t>
      </w:r>
    </w:p>
    <w:p w14:paraId="34BEA341" w14:textId="77777777" w:rsidR="001F106E" w:rsidRPr="00D60CB9" w:rsidRDefault="001F106E" w:rsidP="001F106E">
      <w:pPr>
        <w:spacing w:after="0"/>
        <w:contextualSpacing w:val="0"/>
        <w:rPr>
          <w:lang w:val="es-US"/>
        </w:rPr>
      </w:pPr>
      <w:r>
        <w:rPr>
          <w:lang w:val="es"/>
        </w:rPr>
        <w:t xml:space="preserve">En la Elección, aparecerá el siguiente texto en la boleta: </w:t>
      </w:r>
    </w:p>
    <w:p w14:paraId="3859F2C8" w14:textId="77777777" w:rsidR="001B66CC" w:rsidRPr="00D60CB9" w:rsidRDefault="001B66CC" w:rsidP="001F106E">
      <w:pPr>
        <w:spacing w:after="0"/>
        <w:contextualSpacing w:val="0"/>
        <w:rPr>
          <w:lang w:val="es-US"/>
        </w:rPr>
      </w:pPr>
    </w:p>
    <w:p w14:paraId="2928F3BA" w14:textId="77777777" w:rsidR="001B66CC" w:rsidRPr="00D60CB9" w:rsidRDefault="001B66CC" w:rsidP="001B66CC">
      <w:pPr>
        <w:spacing w:after="0"/>
        <w:rPr>
          <w:lang w:val="es-US"/>
        </w:rPr>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1B66CC" w:rsidRPr="00D60CB9" w14:paraId="5682E906" w14:textId="77777777" w:rsidTr="000B714A">
        <w:trPr>
          <w:cantSplit/>
          <w:trHeight w:val="729"/>
        </w:trPr>
        <w:tc>
          <w:tcPr>
            <w:tcW w:w="2250" w:type="dxa"/>
            <w:gridSpan w:val="3"/>
            <w:tcBorders>
              <w:top w:val="nil"/>
              <w:left w:val="nil"/>
              <w:bottom w:val="nil"/>
              <w:right w:val="nil"/>
            </w:tcBorders>
          </w:tcPr>
          <w:p w14:paraId="231AEF7A" w14:textId="75F6D0CF" w:rsidR="001B66CC" w:rsidRPr="00D60CB9" w:rsidRDefault="001B66CC" w:rsidP="001B66CC">
            <w:pPr>
              <w:spacing w:after="0"/>
              <w:jc w:val="center"/>
              <w:rPr>
                <w:lang w:val="es-US"/>
              </w:rPr>
            </w:pPr>
            <w:r>
              <w:rPr>
                <w:lang w:val="es"/>
              </w:rPr>
              <w:t>Elección Especial de la Ciudad de Lacy Lakeview</w:t>
            </w:r>
          </w:p>
          <w:p w14:paraId="5B61EB0B" w14:textId="08626B7B" w:rsidR="001B66CC" w:rsidRPr="00D60CB9" w:rsidRDefault="001B66CC" w:rsidP="001B66CC">
            <w:pPr>
              <w:spacing w:after="0"/>
              <w:jc w:val="center"/>
              <w:rPr>
                <w:lang w:val="es-US"/>
              </w:rPr>
            </w:pPr>
            <w:r>
              <w:rPr>
                <w:lang w:val="es"/>
              </w:rPr>
              <w:t>Propuesta A de la Ciudad de Lacy Lakeview</w:t>
            </w:r>
          </w:p>
        </w:tc>
      </w:tr>
      <w:tr w:rsidR="001B66CC" w:rsidRPr="00D60CB9" w14:paraId="2BDFA33B" w14:textId="77777777" w:rsidTr="000B714A">
        <w:trPr>
          <w:cantSplit/>
        </w:trPr>
        <w:tc>
          <w:tcPr>
            <w:tcW w:w="2250" w:type="dxa"/>
            <w:tcBorders>
              <w:top w:val="nil"/>
              <w:left w:val="nil"/>
              <w:bottom w:val="nil"/>
              <w:right w:val="nil"/>
            </w:tcBorders>
            <w:vAlign w:val="center"/>
          </w:tcPr>
          <w:p w14:paraId="773277D3" w14:textId="77777777" w:rsidR="001B66CC" w:rsidRPr="001B66CC" w:rsidRDefault="001B66CC" w:rsidP="001B66CC">
            <w:pPr>
              <w:spacing w:after="0"/>
              <w:jc w:val="left"/>
            </w:pPr>
            <w:r>
              <w:rPr>
                <w:lang w:val="es"/>
              </w:rPr>
              <w:t>A favor</w:t>
            </w:r>
            <w:r>
              <w:rPr>
                <w:lang w:val="es"/>
              </w:rPr>
              <w:tab/>
              <w:t>______</w:t>
            </w:r>
          </w:p>
          <w:p w14:paraId="662BC207" w14:textId="77777777" w:rsidR="001B66CC" w:rsidRPr="001B66CC" w:rsidRDefault="001B66CC" w:rsidP="001B66CC">
            <w:pPr>
              <w:spacing w:after="0"/>
              <w:jc w:val="left"/>
            </w:pPr>
          </w:p>
          <w:p w14:paraId="37BF616F" w14:textId="77777777" w:rsidR="001B66CC" w:rsidRPr="001B66CC" w:rsidRDefault="001B66CC" w:rsidP="001B66CC">
            <w:pPr>
              <w:spacing w:after="0"/>
              <w:jc w:val="left"/>
            </w:pPr>
            <w:r>
              <w:rPr>
                <w:lang w:val="es"/>
              </w:rPr>
              <w:t>En contra _______</w:t>
            </w:r>
          </w:p>
        </w:tc>
        <w:tc>
          <w:tcPr>
            <w:tcW w:w="270" w:type="dxa"/>
            <w:tcBorders>
              <w:top w:val="nil"/>
              <w:left w:val="nil"/>
              <w:bottom w:val="nil"/>
              <w:right w:val="nil"/>
            </w:tcBorders>
            <w:vAlign w:val="center"/>
          </w:tcPr>
          <w:p w14:paraId="2729105B" w14:textId="77777777" w:rsidR="001B66CC" w:rsidRPr="001B66CC" w:rsidRDefault="001B66CC" w:rsidP="001B66CC">
            <w:pPr>
              <w:spacing w:after="0"/>
              <w:jc w:val="center"/>
            </w:pPr>
            <w:r>
              <w:rPr>
                <w:lang w:val="es"/>
              </w:rPr>
              <w:t>)</w:t>
            </w:r>
          </w:p>
          <w:p w14:paraId="6D6533DE" w14:textId="77777777" w:rsidR="001B66CC" w:rsidRPr="001B66CC" w:rsidRDefault="001B66CC" w:rsidP="001B66CC">
            <w:pPr>
              <w:spacing w:after="0"/>
              <w:jc w:val="center"/>
            </w:pPr>
            <w:r>
              <w:rPr>
                <w:lang w:val="es"/>
              </w:rPr>
              <w:t>)</w:t>
            </w:r>
          </w:p>
          <w:p w14:paraId="01DF93FB" w14:textId="6D7415DD" w:rsidR="001B66CC" w:rsidRPr="001B66CC" w:rsidRDefault="001B66CC" w:rsidP="00F310C5">
            <w:pPr>
              <w:spacing w:after="0"/>
              <w:jc w:val="center"/>
            </w:pPr>
            <w:r>
              <w:rPr>
                <w:lang w:val="es"/>
              </w:rPr>
              <w:t>)</w:t>
            </w:r>
          </w:p>
        </w:tc>
        <w:tc>
          <w:tcPr>
            <w:tcW w:w="6840" w:type="dxa"/>
            <w:tcBorders>
              <w:top w:val="nil"/>
              <w:left w:val="nil"/>
              <w:bottom w:val="nil"/>
              <w:right w:val="nil"/>
            </w:tcBorders>
            <w:vAlign w:val="center"/>
          </w:tcPr>
          <w:p w14:paraId="793CC85D" w14:textId="4F13F900" w:rsidR="001B66CC" w:rsidRPr="00D60CB9" w:rsidRDefault="00CD41DA" w:rsidP="001B66CC">
            <w:pPr>
              <w:spacing w:after="0"/>
              <w:rPr>
                <w:lang w:val="es-US"/>
              </w:rPr>
            </w:pPr>
            <w:r>
              <w:rPr>
                <w:lang w:val="es"/>
              </w:rPr>
              <w:t>La emisión de $9,500,000 en bonos fiscales para mejoras de calles y caminos, y la imposición de impuestos suficientes para pagar el capital y los intereses de los bonos.</w:t>
            </w:r>
          </w:p>
        </w:tc>
      </w:tr>
    </w:tbl>
    <w:p w14:paraId="27CE07A6" w14:textId="77777777" w:rsidR="001F106E" w:rsidRPr="00D60CB9" w:rsidRDefault="001F106E" w:rsidP="001F106E">
      <w:pPr>
        <w:spacing w:after="0"/>
        <w:contextualSpacing w:val="0"/>
        <w:jc w:val="left"/>
        <w:rPr>
          <w:u w:val="single"/>
          <w:lang w:val="es-US"/>
        </w:rPr>
      </w:pPr>
    </w:p>
    <w:p w14:paraId="26082B25" w14:textId="77777777" w:rsidR="001F106E" w:rsidRPr="00D60CB9" w:rsidRDefault="001F106E" w:rsidP="001F106E">
      <w:pPr>
        <w:spacing w:after="0"/>
        <w:contextualSpacing w:val="0"/>
        <w:rPr>
          <w:lang w:val="es-US"/>
        </w:rPr>
      </w:pPr>
      <w:r>
        <w:rPr>
          <w:lang w:val="es"/>
        </w:rPr>
        <w:t xml:space="preserve">La siguiente tabla establece el monto del capital estimado y los intereses adeudados al vencimiento de los bonos que se emitirán si se aprueba la Propuesta A, y todas las obligaciones pendientes de la Ciudad garantizadas y pagaderas con impuestos ad valorem.  </w:t>
      </w:r>
    </w:p>
    <w:p w14:paraId="226BFAFE" w14:textId="77777777" w:rsidR="001F106E" w:rsidRPr="00D60CB9" w:rsidRDefault="001F106E" w:rsidP="001F106E">
      <w:pPr>
        <w:spacing w:after="0"/>
        <w:contextualSpacing w:val="0"/>
        <w:rPr>
          <w:rFonts w:asciiTheme="minorHAnsi" w:hAnsiTheme="minorHAnsi"/>
          <w:lang w:val="es-US"/>
        </w:rPr>
      </w:pPr>
    </w:p>
    <w:tbl>
      <w:tblPr>
        <w:tblStyle w:val="TableGrid1"/>
        <w:tblW w:w="9433" w:type="dxa"/>
        <w:tblInd w:w="0" w:type="dxa"/>
        <w:tblLook w:val="04A0" w:firstRow="1" w:lastRow="0" w:firstColumn="1" w:lastColumn="0" w:noHBand="0" w:noVBand="1"/>
      </w:tblPr>
      <w:tblGrid>
        <w:gridCol w:w="1296"/>
        <w:gridCol w:w="1440"/>
        <w:gridCol w:w="1872"/>
        <w:gridCol w:w="1548"/>
        <w:gridCol w:w="1549"/>
        <w:gridCol w:w="1728"/>
      </w:tblGrid>
      <w:tr w:rsidR="00E1238F" w:rsidRPr="001F106E" w14:paraId="08E2479C" w14:textId="77777777" w:rsidTr="00373C93">
        <w:tc>
          <w:tcPr>
            <w:tcW w:w="1296" w:type="dxa"/>
          </w:tcPr>
          <w:p w14:paraId="23889FDE" w14:textId="77777777" w:rsidR="001F106E" w:rsidRPr="00D60CB9" w:rsidRDefault="001F106E" w:rsidP="001F106E">
            <w:pPr>
              <w:spacing w:after="0"/>
              <w:contextualSpacing w:val="0"/>
              <w:jc w:val="center"/>
              <w:rPr>
                <w:sz w:val="20"/>
                <w:szCs w:val="20"/>
                <w:lang w:val="es-US"/>
              </w:rPr>
            </w:pPr>
            <w:r>
              <w:rPr>
                <w:sz w:val="20"/>
                <w:szCs w:val="20"/>
                <w:lang w:val="es"/>
              </w:rPr>
              <w:t>Monto del capital de los Bonos que se autorizarán</w:t>
            </w:r>
          </w:p>
        </w:tc>
        <w:tc>
          <w:tcPr>
            <w:tcW w:w="1440" w:type="dxa"/>
          </w:tcPr>
          <w:p w14:paraId="4B69C6F6" w14:textId="77777777" w:rsidR="001F106E" w:rsidRPr="00D60CB9" w:rsidRDefault="001F106E" w:rsidP="001F106E">
            <w:pPr>
              <w:spacing w:after="0"/>
              <w:contextualSpacing w:val="0"/>
              <w:jc w:val="center"/>
              <w:rPr>
                <w:sz w:val="20"/>
                <w:szCs w:val="20"/>
                <w:lang w:val="es-US"/>
              </w:rPr>
            </w:pPr>
            <w:r>
              <w:rPr>
                <w:sz w:val="20"/>
                <w:szCs w:val="20"/>
                <w:lang w:val="es"/>
              </w:rPr>
              <w:t xml:space="preserve">Intereses estimados de los Bonos que se autorizarán </w:t>
            </w:r>
            <w:r>
              <w:rPr>
                <w:sz w:val="20"/>
                <w:szCs w:val="20"/>
                <w:vertAlign w:val="superscript"/>
                <w:lang w:val="es"/>
              </w:rPr>
              <w:t>(1)</w:t>
            </w:r>
          </w:p>
        </w:tc>
        <w:tc>
          <w:tcPr>
            <w:tcW w:w="1872" w:type="dxa"/>
          </w:tcPr>
          <w:p w14:paraId="3402B7DD" w14:textId="77777777" w:rsidR="001F106E" w:rsidRPr="00D60CB9" w:rsidRDefault="001F106E" w:rsidP="001F106E">
            <w:pPr>
              <w:spacing w:after="0"/>
              <w:contextualSpacing w:val="0"/>
              <w:jc w:val="center"/>
              <w:rPr>
                <w:sz w:val="20"/>
                <w:szCs w:val="20"/>
                <w:lang w:val="es-US"/>
              </w:rPr>
            </w:pPr>
            <w:r>
              <w:rPr>
                <w:sz w:val="20"/>
                <w:szCs w:val="20"/>
                <w:lang w:val="es"/>
              </w:rPr>
              <w:t xml:space="preserve">Capital e intereses consolidados estimados necesarios para pagar a tiempo y en su totalidad los Bonos que se autorizarán </w:t>
            </w:r>
            <w:r>
              <w:rPr>
                <w:sz w:val="20"/>
                <w:szCs w:val="20"/>
                <w:vertAlign w:val="superscript"/>
                <w:lang w:val="es"/>
              </w:rPr>
              <w:t>(1)</w:t>
            </w:r>
          </w:p>
        </w:tc>
        <w:tc>
          <w:tcPr>
            <w:tcW w:w="1548" w:type="dxa"/>
          </w:tcPr>
          <w:p w14:paraId="675473B9" w14:textId="77777777" w:rsidR="001F106E" w:rsidRPr="00D60CB9" w:rsidRDefault="001F106E" w:rsidP="001F106E">
            <w:pPr>
              <w:spacing w:after="0"/>
              <w:contextualSpacing w:val="0"/>
              <w:jc w:val="center"/>
              <w:rPr>
                <w:sz w:val="20"/>
                <w:szCs w:val="20"/>
                <w:lang w:val="es-US"/>
              </w:rPr>
            </w:pPr>
            <w:r>
              <w:rPr>
                <w:sz w:val="20"/>
                <w:szCs w:val="20"/>
                <w:lang w:val="es"/>
              </w:rPr>
              <w:t>Capital de la Deuda Pendiente Existente de la Ciudad</w:t>
            </w:r>
          </w:p>
          <w:p w14:paraId="2DE86343" w14:textId="08D93DF4" w:rsidR="001F106E" w:rsidRPr="001F106E" w:rsidRDefault="001F106E" w:rsidP="001F106E">
            <w:pPr>
              <w:spacing w:after="0"/>
              <w:contextualSpacing w:val="0"/>
              <w:jc w:val="center"/>
              <w:rPr>
                <w:sz w:val="20"/>
                <w:szCs w:val="20"/>
              </w:rPr>
            </w:pPr>
            <w:r>
              <w:rPr>
                <w:sz w:val="20"/>
                <w:szCs w:val="20"/>
                <w:lang w:val="es"/>
              </w:rPr>
              <w:t>(al 13/2/2024)</w:t>
            </w:r>
          </w:p>
        </w:tc>
        <w:tc>
          <w:tcPr>
            <w:tcW w:w="1549" w:type="dxa"/>
          </w:tcPr>
          <w:p w14:paraId="4734E020" w14:textId="77777777" w:rsidR="001F106E" w:rsidRPr="00D60CB9" w:rsidRDefault="001F106E" w:rsidP="001F106E">
            <w:pPr>
              <w:spacing w:after="0"/>
              <w:contextualSpacing w:val="0"/>
              <w:jc w:val="center"/>
              <w:rPr>
                <w:sz w:val="20"/>
                <w:szCs w:val="20"/>
                <w:lang w:val="es-US"/>
              </w:rPr>
            </w:pPr>
            <w:r>
              <w:rPr>
                <w:sz w:val="20"/>
                <w:szCs w:val="20"/>
                <w:lang w:val="es"/>
              </w:rPr>
              <w:t>Intereses restantes en la Deuda Pendiente Existente de la Ciudad</w:t>
            </w:r>
          </w:p>
          <w:p w14:paraId="5286FCD9" w14:textId="24B43D8C" w:rsidR="001F106E" w:rsidRPr="001F106E" w:rsidRDefault="001F106E" w:rsidP="001F106E">
            <w:pPr>
              <w:spacing w:after="0"/>
              <w:contextualSpacing w:val="0"/>
              <w:jc w:val="center"/>
              <w:rPr>
                <w:sz w:val="20"/>
                <w:szCs w:val="20"/>
              </w:rPr>
            </w:pPr>
            <w:r>
              <w:rPr>
                <w:sz w:val="20"/>
                <w:szCs w:val="20"/>
                <w:lang w:val="es"/>
              </w:rPr>
              <w:t>(al 13/2/2024)</w:t>
            </w:r>
          </w:p>
        </w:tc>
        <w:tc>
          <w:tcPr>
            <w:tcW w:w="1728" w:type="dxa"/>
          </w:tcPr>
          <w:p w14:paraId="1F9EE6C7" w14:textId="77777777" w:rsidR="001F106E" w:rsidRPr="00D60CB9" w:rsidRDefault="001F106E" w:rsidP="001F106E">
            <w:pPr>
              <w:spacing w:after="0"/>
              <w:contextualSpacing w:val="0"/>
              <w:jc w:val="center"/>
              <w:rPr>
                <w:sz w:val="20"/>
                <w:szCs w:val="20"/>
                <w:lang w:val="es-US"/>
              </w:rPr>
            </w:pPr>
            <w:r>
              <w:rPr>
                <w:sz w:val="20"/>
                <w:szCs w:val="20"/>
                <w:lang w:val="es"/>
              </w:rPr>
              <w:t>Capital e Intereses Consolidados para pagar oportunamente la Deuda Pendiente de la Ciudad</w:t>
            </w:r>
          </w:p>
          <w:p w14:paraId="2E0820E2" w14:textId="5BB3F00B" w:rsidR="001F106E" w:rsidRPr="001F106E" w:rsidRDefault="00DE1FCB" w:rsidP="001F106E">
            <w:pPr>
              <w:spacing w:after="0"/>
              <w:contextualSpacing w:val="0"/>
              <w:jc w:val="center"/>
              <w:rPr>
                <w:sz w:val="20"/>
                <w:szCs w:val="20"/>
              </w:rPr>
            </w:pPr>
            <w:r>
              <w:rPr>
                <w:sz w:val="20"/>
                <w:szCs w:val="20"/>
                <w:lang w:val="es"/>
              </w:rPr>
              <w:t>(al 13/2/2024)</w:t>
            </w:r>
          </w:p>
        </w:tc>
      </w:tr>
      <w:tr w:rsidR="003C5136" w:rsidRPr="001F106E" w14:paraId="1A6C594F" w14:textId="77777777" w:rsidTr="003C5136">
        <w:tc>
          <w:tcPr>
            <w:tcW w:w="1296" w:type="dxa"/>
            <w:shd w:val="clear" w:color="auto" w:fill="auto"/>
            <w:vAlign w:val="center"/>
          </w:tcPr>
          <w:p w14:paraId="6BE1E66A" w14:textId="7DB1123C" w:rsidR="003C5136" w:rsidRPr="001F106E" w:rsidRDefault="003C5136" w:rsidP="003C5136">
            <w:pPr>
              <w:spacing w:after="0"/>
              <w:contextualSpacing w:val="0"/>
              <w:jc w:val="center"/>
              <w:rPr>
                <w:sz w:val="20"/>
                <w:szCs w:val="20"/>
              </w:rPr>
            </w:pPr>
            <w:r>
              <w:rPr>
                <w:sz w:val="20"/>
                <w:szCs w:val="20"/>
                <w:lang w:val="es"/>
              </w:rPr>
              <w:t>$9,500,000</w:t>
            </w:r>
          </w:p>
        </w:tc>
        <w:tc>
          <w:tcPr>
            <w:tcW w:w="1440" w:type="dxa"/>
            <w:shd w:val="clear" w:color="auto" w:fill="auto"/>
            <w:vAlign w:val="center"/>
          </w:tcPr>
          <w:p w14:paraId="545159EE" w14:textId="07E1E747" w:rsidR="003C5136" w:rsidRPr="001F106E" w:rsidRDefault="003C5136" w:rsidP="003C5136">
            <w:pPr>
              <w:spacing w:after="0"/>
              <w:contextualSpacing w:val="0"/>
              <w:jc w:val="center"/>
              <w:rPr>
                <w:sz w:val="20"/>
                <w:szCs w:val="20"/>
              </w:rPr>
            </w:pPr>
            <w:r>
              <w:rPr>
                <w:sz w:val="20"/>
                <w:szCs w:val="20"/>
                <w:lang w:val="es"/>
              </w:rPr>
              <w:t>$4,227,750</w:t>
            </w:r>
          </w:p>
        </w:tc>
        <w:tc>
          <w:tcPr>
            <w:tcW w:w="1872" w:type="dxa"/>
            <w:shd w:val="clear" w:color="auto" w:fill="auto"/>
            <w:vAlign w:val="center"/>
          </w:tcPr>
          <w:p w14:paraId="4FF3EF2E" w14:textId="00723EC0" w:rsidR="003C5136" w:rsidRPr="001F106E" w:rsidRDefault="003C5136" w:rsidP="003C5136">
            <w:pPr>
              <w:spacing w:after="0"/>
              <w:contextualSpacing w:val="0"/>
              <w:jc w:val="center"/>
              <w:rPr>
                <w:sz w:val="20"/>
                <w:szCs w:val="20"/>
              </w:rPr>
            </w:pPr>
            <w:r>
              <w:rPr>
                <w:sz w:val="20"/>
                <w:szCs w:val="20"/>
                <w:lang w:val="es"/>
              </w:rPr>
              <w:t>$13,727,750</w:t>
            </w:r>
          </w:p>
        </w:tc>
        <w:tc>
          <w:tcPr>
            <w:tcW w:w="1548" w:type="dxa"/>
            <w:shd w:val="clear" w:color="auto" w:fill="auto"/>
            <w:vAlign w:val="center"/>
          </w:tcPr>
          <w:p w14:paraId="5C2B8AE1" w14:textId="39DE08D1" w:rsidR="003C5136" w:rsidRPr="001F106E" w:rsidRDefault="003C5136" w:rsidP="003C5136">
            <w:pPr>
              <w:spacing w:after="0"/>
              <w:contextualSpacing w:val="0"/>
              <w:jc w:val="center"/>
              <w:rPr>
                <w:sz w:val="20"/>
                <w:szCs w:val="20"/>
              </w:rPr>
            </w:pPr>
            <w:r>
              <w:rPr>
                <w:sz w:val="20"/>
                <w:szCs w:val="20"/>
                <w:lang w:val="es"/>
              </w:rPr>
              <w:t>$6,677,000</w:t>
            </w:r>
          </w:p>
        </w:tc>
        <w:tc>
          <w:tcPr>
            <w:tcW w:w="1549" w:type="dxa"/>
            <w:shd w:val="clear" w:color="auto" w:fill="auto"/>
            <w:vAlign w:val="center"/>
          </w:tcPr>
          <w:p w14:paraId="0D7BCB68" w14:textId="16051531" w:rsidR="003C5136" w:rsidRPr="001F106E" w:rsidRDefault="003C5136" w:rsidP="003C5136">
            <w:pPr>
              <w:spacing w:after="0"/>
              <w:contextualSpacing w:val="0"/>
              <w:jc w:val="center"/>
              <w:rPr>
                <w:sz w:val="20"/>
                <w:szCs w:val="20"/>
              </w:rPr>
            </w:pPr>
            <w:r>
              <w:rPr>
                <w:sz w:val="20"/>
                <w:szCs w:val="20"/>
                <w:lang w:val="es"/>
              </w:rPr>
              <w:t>$1,749,357</w:t>
            </w:r>
          </w:p>
        </w:tc>
        <w:tc>
          <w:tcPr>
            <w:tcW w:w="1728" w:type="dxa"/>
            <w:shd w:val="clear" w:color="auto" w:fill="auto"/>
            <w:vAlign w:val="center"/>
          </w:tcPr>
          <w:p w14:paraId="61371D4F" w14:textId="5C0AC0E1" w:rsidR="003C5136" w:rsidRPr="001F106E" w:rsidRDefault="003C5136" w:rsidP="003C5136">
            <w:pPr>
              <w:spacing w:after="0"/>
              <w:contextualSpacing w:val="0"/>
              <w:jc w:val="center"/>
              <w:rPr>
                <w:sz w:val="20"/>
                <w:szCs w:val="20"/>
              </w:rPr>
            </w:pPr>
            <w:r>
              <w:rPr>
                <w:sz w:val="20"/>
                <w:szCs w:val="20"/>
                <w:lang w:val="es"/>
              </w:rPr>
              <w:t>$8,426,357</w:t>
            </w:r>
          </w:p>
        </w:tc>
      </w:tr>
    </w:tbl>
    <w:p w14:paraId="49AAFDF8" w14:textId="77777777" w:rsidR="001F106E" w:rsidRPr="001F106E" w:rsidRDefault="001F106E" w:rsidP="001F106E">
      <w:pPr>
        <w:spacing w:after="0"/>
        <w:contextualSpacing w:val="0"/>
      </w:pPr>
    </w:p>
    <w:p w14:paraId="3FDDFDDE" w14:textId="703F70B8" w:rsidR="001F106E" w:rsidRPr="00D60CB9" w:rsidRDefault="001F106E" w:rsidP="001F106E">
      <w:pPr>
        <w:numPr>
          <w:ilvl w:val="0"/>
          <w:numId w:val="35"/>
        </w:numPr>
        <w:spacing w:after="0"/>
        <w:contextualSpacing w:val="0"/>
        <w:rPr>
          <w:sz w:val="20"/>
          <w:szCs w:val="20"/>
          <w:lang w:val="es-US"/>
        </w:rPr>
      </w:pPr>
      <w:r>
        <w:rPr>
          <w:sz w:val="20"/>
          <w:szCs w:val="20"/>
          <w:lang w:val="es"/>
        </w:rPr>
        <w:t xml:space="preserve">Los intereses sobre los bonos propuestos se estiman a una tasa del </w:t>
      </w:r>
      <w:r>
        <w:rPr>
          <w:color w:val="000000" w:themeColor="text1"/>
          <w:lang w:val="es"/>
        </w:rPr>
        <w:t>5.00%</w:t>
      </w:r>
      <w:r>
        <w:rPr>
          <w:sz w:val="20"/>
          <w:szCs w:val="20"/>
          <w:lang w:val="es"/>
        </w:rPr>
        <w:t xml:space="preserve"> con base en las condiciones del mercado al 13 de febrero de 2024 y, por lo tanto, los intereses pagaderos sobre dichos bonos propuestos pueden ser menores o mayores que los montos establecidos anteriormente con base en las condiciones del mercado al momento de la venta de los bonos propuestos.</w:t>
      </w:r>
    </w:p>
    <w:p w14:paraId="42610145" w14:textId="77777777" w:rsidR="001F106E" w:rsidRPr="00D60CB9" w:rsidRDefault="001F106E" w:rsidP="001F106E">
      <w:pPr>
        <w:spacing w:after="0"/>
        <w:contextualSpacing w:val="0"/>
        <w:rPr>
          <w:rFonts w:asciiTheme="minorHAnsi" w:hAnsiTheme="minorHAnsi"/>
          <w:lang w:val="es-US"/>
        </w:rPr>
      </w:pPr>
    </w:p>
    <w:p w14:paraId="491E5B00" w14:textId="5EE0A3B4" w:rsidR="000D5D3B" w:rsidRDefault="00407084" w:rsidP="00407084">
      <w:pPr>
        <w:spacing w:after="0"/>
        <w:contextualSpacing w:val="0"/>
        <w:rPr>
          <w:lang w:val="es"/>
        </w:rPr>
      </w:pPr>
      <w:r>
        <w:rPr>
          <w:lang w:val="es"/>
        </w:rPr>
        <w:t>Con base en la información y los supuestos proporcionados en la tabla anterior, el incremento anual máximo estimado a la cantidad de impuestos que se impondrían a una residencia en la Ciudad con un valor tasado gravable de $100,000 para pagar los bonos propuestos, de ser aprobados, es de $150.00. Esta estimación asume un crecimiento anual de la valuación tasada gravable de la Ciudad a una tasa del 5.00% anual y asume que se emitirán los bonos propuestos con una amortización que producirá niveles relativamente consistentes de servicio de deuda en cada año.</w:t>
      </w:r>
    </w:p>
    <w:p w14:paraId="2DEE57B7" w14:textId="77777777" w:rsidR="00A92199" w:rsidRDefault="00A92199" w:rsidP="00407084">
      <w:pPr>
        <w:spacing w:after="0"/>
        <w:contextualSpacing w:val="0"/>
        <w:rPr>
          <w:lang w:val="es"/>
        </w:rPr>
      </w:pPr>
    </w:p>
    <w:p w14:paraId="13A6D1CF" w14:textId="77777777" w:rsidR="00A92199" w:rsidRPr="00B96253" w:rsidRDefault="00A92199" w:rsidP="00E2048D">
      <w:pPr>
        <w:keepNext/>
        <w:suppressAutoHyphens/>
        <w:jc w:val="center"/>
      </w:pPr>
      <w:r>
        <w:rPr>
          <w:caps/>
        </w:rPr>
        <w:lastRenderedPageBreak/>
        <w:t>CITY OF LACY LAKEVIEW</w:t>
      </w:r>
      <w:r>
        <w:t xml:space="preserve"> </w:t>
      </w:r>
      <w:r w:rsidRPr="00B96253">
        <w:t>BOND ELECTION</w:t>
      </w:r>
    </w:p>
    <w:p w14:paraId="01CBA528" w14:textId="77777777" w:rsidR="00A92199" w:rsidRPr="00B96253" w:rsidRDefault="00A92199" w:rsidP="00E2048D">
      <w:pPr>
        <w:keepNext/>
        <w:suppressAutoHyphens/>
        <w:spacing w:after="240"/>
        <w:jc w:val="center"/>
        <w:rPr>
          <w:i/>
          <w:iCs/>
        </w:rPr>
      </w:pPr>
      <w:r w:rsidRPr="00B96253">
        <w:rPr>
          <w:i/>
          <w:iCs/>
        </w:rPr>
        <w:t xml:space="preserve">(la </w:t>
      </w:r>
      <w:proofErr w:type="spellStart"/>
      <w:r w:rsidRPr="00B96253">
        <w:rPr>
          <w:i/>
          <w:iCs/>
        </w:rPr>
        <w:t>elección</w:t>
      </w:r>
      <w:proofErr w:type="spellEnd"/>
      <w:r w:rsidRPr="00B96253">
        <w:rPr>
          <w:i/>
          <w:iCs/>
        </w:rPr>
        <w:t xml:space="preserve"> para </w:t>
      </w:r>
      <w:proofErr w:type="spellStart"/>
      <w:r w:rsidRPr="00B96253">
        <w:rPr>
          <w:i/>
          <w:iCs/>
        </w:rPr>
        <w:t>bonos</w:t>
      </w:r>
      <w:proofErr w:type="spellEnd"/>
      <w:r w:rsidRPr="00B96253">
        <w:rPr>
          <w:i/>
          <w:iCs/>
        </w:rPr>
        <w:t xml:space="preserve"> de</w:t>
      </w:r>
      <w:r>
        <w:rPr>
          <w:i/>
          <w:iCs/>
        </w:rPr>
        <w:t xml:space="preserve"> </w:t>
      </w:r>
      <w:r w:rsidRPr="00B96253">
        <w:rPr>
          <w:i/>
          <w:iCs/>
        </w:rPr>
        <w:t>l</w:t>
      </w:r>
      <w:r>
        <w:rPr>
          <w:i/>
          <w:iCs/>
        </w:rPr>
        <w:t>a</w:t>
      </w:r>
      <w:r w:rsidRPr="00B96253">
        <w:rPr>
          <w:i/>
          <w:iCs/>
        </w:rPr>
        <w:t xml:space="preserve"> </w:t>
      </w:r>
      <w:r w:rsidRPr="004B2B55">
        <w:rPr>
          <w:i/>
          <w:iCs/>
        </w:rPr>
        <w:t>Ciudad de Lacy Lakeview</w:t>
      </w:r>
      <w:r w:rsidRPr="00B96253">
        <w:rPr>
          <w:i/>
          <w:iCs/>
        </w:rPr>
        <w:t>)</w:t>
      </w:r>
    </w:p>
    <w:p w14:paraId="7C8B906C" w14:textId="77777777" w:rsidR="00A92199" w:rsidRDefault="00A92199" w:rsidP="00E2048D">
      <w:pPr>
        <w:keepNext/>
        <w:suppressAutoHyphens/>
        <w:jc w:val="center"/>
        <w:rPr>
          <w:i/>
          <w:iCs/>
        </w:rPr>
      </w:pPr>
      <w:r>
        <w:t xml:space="preserve">May 4, 2024 </w:t>
      </w:r>
      <w:r>
        <w:br/>
      </w:r>
      <w:r w:rsidRPr="00B96253">
        <w:rPr>
          <w:i/>
          <w:iCs/>
        </w:rPr>
        <w:t xml:space="preserve">(día </w:t>
      </w:r>
      <w:r>
        <w:rPr>
          <w:i/>
          <w:iCs/>
        </w:rPr>
        <w:t>4</w:t>
      </w:r>
      <w:r w:rsidRPr="00B96253">
        <w:rPr>
          <w:i/>
          <w:iCs/>
          <w:szCs w:val="24"/>
          <w:lang w:val="es-ES_tradnl"/>
        </w:rPr>
        <w:t xml:space="preserve"> de </w:t>
      </w:r>
      <w:r>
        <w:rPr>
          <w:i/>
          <w:iCs/>
          <w:szCs w:val="24"/>
          <w:lang w:val="es-ES"/>
        </w:rPr>
        <w:t xml:space="preserve">mayo </w:t>
      </w:r>
      <w:r w:rsidRPr="00B96253">
        <w:rPr>
          <w:i/>
          <w:iCs/>
          <w:szCs w:val="24"/>
          <w:lang w:val="es-ES_tradnl"/>
        </w:rPr>
        <w:t xml:space="preserve">del </w:t>
      </w:r>
      <w:r>
        <w:rPr>
          <w:i/>
          <w:iCs/>
          <w:szCs w:val="24"/>
          <w:lang w:val="es-ES_tradnl"/>
        </w:rPr>
        <w:t>2024</w:t>
      </w:r>
      <w:r w:rsidRPr="00B96253">
        <w:rPr>
          <w:i/>
          <w:iCs/>
        </w:rPr>
        <w:t>)</w:t>
      </w:r>
    </w:p>
    <w:p w14:paraId="1130757A" w14:textId="77777777" w:rsidR="00A92199" w:rsidRDefault="00A92199" w:rsidP="00A92199">
      <w:pPr>
        <w:suppressAutoHyphens/>
        <w:jc w:val="center"/>
      </w:pPr>
    </w:p>
    <w:p w14:paraId="0B1785A4" w14:textId="77777777" w:rsidR="00A92199" w:rsidRPr="00B96253" w:rsidRDefault="00A92199" w:rsidP="00A92199">
      <w:pPr>
        <w:suppressAutoHyphens/>
        <w:ind w:firstLine="2160"/>
      </w:pPr>
    </w:p>
    <w:tbl>
      <w:tblPr>
        <w:tblW w:w="1053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30"/>
        <w:gridCol w:w="4320"/>
        <w:gridCol w:w="4680"/>
      </w:tblGrid>
      <w:tr w:rsidR="00A92199" w:rsidRPr="00B96253" w14:paraId="4F5A8AC9" w14:textId="77777777" w:rsidTr="003923AF">
        <w:tc>
          <w:tcPr>
            <w:tcW w:w="1530" w:type="dxa"/>
          </w:tcPr>
          <w:p w14:paraId="206EA086" w14:textId="77777777" w:rsidR="00A92199" w:rsidRPr="00B96253" w:rsidRDefault="00A92199" w:rsidP="003923AF">
            <w:pPr>
              <w:suppressAutoHyphens/>
            </w:pPr>
          </w:p>
        </w:tc>
        <w:tc>
          <w:tcPr>
            <w:tcW w:w="4320" w:type="dxa"/>
            <w:vAlign w:val="center"/>
          </w:tcPr>
          <w:p w14:paraId="4F10F425" w14:textId="77777777" w:rsidR="00A92199" w:rsidRPr="00BE2BFE" w:rsidRDefault="00A92199" w:rsidP="003923AF">
            <w:pPr>
              <w:suppressAutoHyphens/>
              <w:spacing w:after="54"/>
              <w:jc w:val="center"/>
              <w:rPr>
                <w:b/>
                <w:bCs/>
                <w:color w:val="000000"/>
              </w:rPr>
            </w:pPr>
            <w:r w:rsidRPr="00BE2BFE">
              <w:rPr>
                <w:b/>
                <w:bCs/>
              </w:rPr>
              <w:t>City of Lacy Lakeview Proposition A</w:t>
            </w:r>
          </w:p>
        </w:tc>
        <w:tc>
          <w:tcPr>
            <w:tcW w:w="4680" w:type="dxa"/>
          </w:tcPr>
          <w:p w14:paraId="58730383" w14:textId="77777777" w:rsidR="00A92199" w:rsidRPr="00BE2BFE" w:rsidRDefault="00A92199" w:rsidP="003923AF">
            <w:pPr>
              <w:suppressAutoHyphens/>
              <w:spacing w:after="54"/>
              <w:jc w:val="center"/>
              <w:rPr>
                <w:rFonts w:ascii="Times New Roman Bold" w:hAnsi="Times New Roman Bold"/>
                <w:b/>
                <w:bCs/>
                <w:caps/>
              </w:rPr>
            </w:pPr>
            <w:r w:rsidRPr="00BE2BFE">
              <w:rPr>
                <w:b/>
                <w:bCs/>
                <w:lang w:val="es"/>
              </w:rPr>
              <w:t>Propuesta A de la Ciudad de Lacy Lakeview</w:t>
            </w:r>
          </w:p>
        </w:tc>
      </w:tr>
      <w:tr w:rsidR="00A92199" w:rsidRPr="00B96253" w14:paraId="50181DD7" w14:textId="77777777" w:rsidTr="003923AF">
        <w:tc>
          <w:tcPr>
            <w:tcW w:w="1530" w:type="dxa"/>
            <w:vAlign w:val="center"/>
          </w:tcPr>
          <w:p w14:paraId="5F8B24D3" w14:textId="77777777" w:rsidR="00A92199" w:rsidRPr="00B96253" w:rsidRDefault="00A92199" w:rsidP="003923AF">
            <w:pPr>
              <w:suppressAutoHyphens/>
              <w:jc w:val="center"/>
            </w:pPr>
            <w:r w:rsidRPr="00B96253">
              <w:t>□ FOR</w:t>
            </w:r>
          </w:p>
          <w:p w14:paraId="78108A64" w14:textId="77777777" w:rsidR="00A92199" w:rsidRPr="00CC3A5F" w:rsidRDefault="00A92199" w:rsidP="003923AF">
            <w:pPr>
              <w:suppressAutoHyphens/>
              <w:jc w:val="center"/>
              <w:rPr>
                <w:i/>
                <w:iCs/>
              </w:rPr>
            </w:pPr>
            <w:r w:rsidRPr="00CC3A5F">
              <w:rPr>
                <w:i/>
                <w:iCs/>
              </w:rPr>
              <w:t>(a favor)</w:t>
            </w:r>
          </w:p>
          <w:p w14:paraId="2D9A1311" w14:textId="77777777" w:rsidR="00A92199" w:rsidRDefault="00A92199" w:rsidP="003923AF">
            <w:pPr>
              <w:jc w:val="center"/>
            </w:pPr>
          </w:p>
          <w:p w14:paraId="0ADA4D05" w14:textId="77777777" w:rsidR="00A92199" w:rsidRPr="00B96253" w:rsidRDefault="00A92199" w:rsidP="003923AF">
            <w:pPr>
              <w:jc w:val="center"/>
            </w:pPr>
          </w:p>
          <w:p w14:paraId="73C9641F" w14:textId="77777777" w:rsidR="00A92199" w:rsidRPr="00B96253" w:rsidRDefault="00A92199" w:rsidP="003923AF">
            <w:pPr>
              <w:suppressAutoHyphens/>
              <w:jc w:val="center"/>
            </w:pPr>
            <w:r w:rsidRPr="00B96253">
              <w:t>□ AGAINST</w:t>
            </w:r>
          </w:p>
          <w:p w14:paraId="1012F905" w14:textId="77777777" w:rsidR="00A92199" w:rsidRPr="00CC3A5F" w:rsidRDefault="00A92199" w:rsidP="003923AF">
            <w:pPr>
              <w:suppressAutoHyphens/>
              <w:jc w:val="center"/>
              <w:rPr>
                <w:i/>
                <w:iCs/>
              </w:rPr>
            </w:pPr>
            <w:r w:rsidRPr="00CC3A5F">
              <w:rPr>
                <w:i/>
                <w:iCs/>
              </w:rPr>
              <w:t>(</w:t>
            </w:r>
            <w:proofErr w:type="spellStart"/>
            <w:r w:rsidRPr="00CC3A5F">
              <w:rPr>
                <w:i/>
                <w:iCs/>
              </w:rPr>
              <w:t>en</w:t>
            </w:r>
            <w:proofErr w:type="spellEnd"/>
            <w:r w:rsidRPr="00CC3A5F">
              <w:rPr>
                <w:i/>
                <w:iCs/>
              </w:rPr>
              <w:t xml:space="preserve"> contra)</w:t>
            </w:r>
          </w:p>
        </w:tc>
        <w:tc>
          <w:tcPr>
            <w:tcW w:w="4320" w:type="dxa"/>
            <w:vAlign w:val="center"/>
          </w:tcPr>
          <w:p w14:paraId="42E7DCC1" w14:textId="77777777" w:rsidR="00A92199" w:rsidRPr="00B96253" w:rsidRDefault="00A92199" w:rsidP="003923AF">
            <w:pPr>
              <w:suppressAutoHyphens/>
              <w:spacing w:after="54"/>
              <w:rPr>
                <w:bCs/>
                <w:color w:val="000000"/>
              </w:rPr>
            </w:pPr>
            <w:r>
              <w:t>The issuance of $9,500,000 tax bonds for street and road improvements, and the imposition of taxes sufficient to pay the principal of and interest on the bonds.</w:t>
            </w:r>
          </w:p>
        </w:tc>
        <w:tc>
          <w:tcPr>
            <w:tcW w:w="4680" w:type="dxa"/>
          </w:tcPr>
          <w:p w14:paraId="540CAAD5" w14:textId="77777777" w:rsidR="00A92199" w:rsidRDefault="00A92199" w:rsidP="003923AF">
            <w:pPr>
              <w:keepNext/>
              <w:spacing w:line="256" w:lineRule="auto"/>
              <w:rPr>
                <w:caps/>
                <w:lang w:val="es"/>
              </w:rPr>
            </w:pPr>
          </w:p>
          <w:p w14:paraId="05029B9A" w14:textId="77777777" w:rsidR="00A92199" w:rsidRPr="00023A02" w:rsidRDefault="00A92199" w:rsidP="003923AF">
            <w:pPr>
              <w:keepNext/>
              <w:spacing w:line="256" w:lineRule="auto"/>
              <w:rPr>
                <w:caps/>
                <w:lang w:val="es-MX"/>
              </w:rPr>
            </w:pPr>
            <w:r>
              <w:rPr>
                <w:lang w:val="es"/>
              </w:rPr>
              <w:t>La emisión de $9,500,000 en bonos fiscales para mejoras de calles y caminos, y la imposición de impuestos suficientes para pagar el capital y los intereses de los bonos.</w:t>
            </w:r>
          </w:p>
        </w:tc>
      </w:tr>
    </w:tbl>
    <w:p w14:paraId="483D921A" w14:textId="77777777" w:rsidR="00A92199" w:rsidRPr="00B96253" w:rsidRDefault="00A92199" w:rsidP="00A92199">
      <w:pPr>
        <w:pStyle w:val="BodyText"/>
      </w:pPr>
    </w:p>
    <w:p w14:paraId="5E37899A" w14:textId="77777777" w:rsidR="00A92199" w:rsidRPr="00D60CB9" w:rsidRDefault="00A92199" w:rsidP="00407084">
      <w:pPr>
        <w:spacing w:after="0"/>
        <w:contextualSpacing w:val="0"/>
        <w:rPr>
          <w:lang w:val="es-US"/>
        </w:rPr>
      </w:pPr>
    </w:p>
    <w:p w14:paraId="6D0DE530" w14:textId="77777777" w:rsidR="000D5D3B" w:rsidRPr="00D60CB9" w:rsidRDefault="000D5D3B" w:rsidP="001F106E">
      <w:pPr>
        <w:spacing w:after="0"/>
        <w:contextualSpacing w:val="0"/>
        <w:rPr>
          <w:lang w:val="es-US"/>
        </w:rPr>
      </w:pPr>
    </w:p>
    <w:p w14:paraId="7B490CE7" w14:textId="70142C73" w:rsidR="001F106E" w:rsidRPr="00D60CB9" w:rsidRDefault="001F106E" w:rsidP="00150AE6">
      <w:pPr>
        <w:jc w:val="center"/>
        <w:rPr>
          <w:rFonts w:ascii="Times New Roman Bold" w:hAnsi="Times New Roman Bold"/>
          <w:bCs/>
          <w:szCs w:val="52"/>
          <w:u w:val="single"/>
          <w:lang w:val="es-US"/>
        </w:rPr>
      </w:pPr>
    </w:p>
    <w:p w14:paraId="50FA2087" w14:textId="26BEB27C" w:rsidR="00537F6A" w:rsidRPr="00D60CB9" w:rsidRDefault="00537F6A" w:rsidP="00150AE6">
      <w:pPr>
        <w:jc w:val="center"/>
        <w:rPr>
          <w:rFonts w:ascii="Times New Roman Bold" w:hAnsi="Times New Roman Bold"/>
          <w:bCs/>
          <w:szCs w:val="52"/>
          <w:u w:val="single"/>
          <w:lang w:val="es-US"/>
        </w:rPr>
      </w:pPr>
    </w:p>
    <w:p w14:paraId="7CD217E9" w14:textId="37299064" w:rsidR="00537F6A" w:rsidRPr="00D60CB9" w:rsidRDefault="00537F6A">
      <w:pPr>
        <w:spacing w:after="0"/>
        <w:contextualSpacing w:val="0"/>
        <w:jc w:val="left"/>
        <w:rPr>
          <w:rFonts w:ascii="Times New Roman Bold" w:hAnsi="Times New Roman Bold"/>
          <w:bCs/>
          <w:szCs w:val="52"/>
          <w:u w:val="single"/>
          <w:lang w:val="es-US"/>
        </w:rPr>
      </w:pPr>
    </w:p>
    <w:sectPr w:rsidR="00537F6A" w:rsidRPr="00D60CB9" w:rsidSect="00924EFA">
      <w:footerReference w:type="default" r:id="rId7"/>
      <w:pgSz w:w="12240" w:h="15840" w:code="1"/>
      <w:pgMar w:top="1440" w:right="1440" w:bottom="86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343EC" w14:textId="77777777" w:rsidR="00924EFA" w:rsidRDefault="00924EFA" w:rsidP="00920BBF">
      <w:pPr>
        <w:spacing w:after="0"/>
      </w:pPr>
      <w:r>
        <w:separator/>
      </w:r>
    </w:p>
  </w:endnote>
  <w:endnote w:type="continuationSeparator" w:id="0">
    <w:p w14:paraId="1A6C16DA" w14:textId="77777777" w:rsidR="00924EFA" w:rsidRDefault="00924EFA" w:rsidP="00920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FAD55" w14:textId="4B697543" w:rsidR="004F1539" w:rsidRDefault="004F1539" w:rsidP="004F15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3933D" w14:textId="77777777" w:rsidR="00924EFA" w:rsidRDefault="00924EFA" w:rsidP="00920BBF">
      <w:pPr>
        <w:spacing w:after="0"/>
      </w:pPr>
      <w:r>
        <w:separator/>
      </w:r>
    </w:p>
  </w:footnote>
  <w:footnote w:type="continuationSeparator" w:id="0">
    <w:p w14:paraId="1C4E8BEE" w14:textId="77777777" w:rsidR="00924EFA" w:rsidRDefault="00924EFA" w:rsidP="00920B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7F47"/>
    <w:multiLevelType w:val="multilevel"/>
    <w:tmpl w:val="35D49280"/>
    <w:lvl w:ilvl="0">
      <w:start w:val="1"/>
      <w:numFmt w:val="decimal"/>
      <w:lvlRestart w:val="0"/>
      <w:pStyle w:val="Heading1"/>
      <w:lvlText w:val="SECCIÓN %1:"/>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suff w:val="nothing"/>
      <w:lvlText w:val="PROPOSITION NUMBER %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FC60B1"/>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D76A8"/>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6422F"/>
    <w:multiLevelType w:val="multilevel"/>
    <w:tmpl w:val="3724D65A"/>
    <w:lvl w:ilvl="0">
      <w:start w:val="1"/>
      <w:numFmt w:val="upperRoman"/>
      <w:lvlText w:val="Article %1."/>
      <w:lvlJc w:val="left"/>
      <w:pPr>
        <w:ind w:left="0" w:firstLine="0"/>
      </w:pPr>
      <w:rPr>
        <w:rFonts w:hint="default"/>
        <w:color w:val="auto"/>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0256C78"/>
    <w:multiLevelType w:val="hybridMultilevel"/>
    <w:tmpl w:val="93FC903A"/>
    <w:lvl w:ilvl="0" w:tplc="421EC31C">
      <w:start w:val="1"/>
      <w:numFmt w:val="lowerLetter"/>
      <w:pStyle w:val="SecHeading2"/>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B33D6D"/>
    <w:multiLevelType w:val="hybridMultilevel"/>
    <w:tmpl w:val="F29E570A"/>
    <w:lvl w:ilvl="0" w:tplc="55CABCE2">
      <w:start w:val="1"/>
      <w:numFmt w:val="decimal"/>
      <w:pStyle w:val="SecHeading1"/>
      <w:lvlText w:val="Section %1.  "/>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DE39FC"/>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145F54"/>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B226F6"/>
    <w:multiLevelType w:val="hybridMultilevel"/>
    <w:tmpl w:val="6CDEE380"/>
    <w:lvl w:ilvl="0" w:tplc="47AE3EE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044311">
    <w:abstractNumId w:val="5"/>
  </w:num>
  <w:num w:numId="2" w16cid:durableId="1698892615">
    <w:abstractNumId w:val="4"/>
  </w:num>
  <w:num w:numId="3" w16cid:durableId="951673304">
    <w:abstractNumId w:val="3"/>
  </w:num>
  <w:num w:numId="4" w16cid:durableId="2094203601">
    <w:abstractNumId w:val="0"/>
  </w:num>
  <w:num w:numId="5" w16cid:durableId="257718969">
    <w:abstractNumId w:val="0"/>
  </w:num>
  <w:num w:numId="6" w16cid:durableId="781921034">
    <w:abstractNumId w:val="0"/>
  </w:num>
  <w:num w:numId="7" w16cid:durableId="1281650488">
    <w:abstractNumId w:val="0"/>
  </w:num>
  <w:num w:numId="8" w16cid:durableId="140463972">
    <w:abstractNumId w:val="0"/>
  </w:num>
  <w:num w:numId="9" w16cid:durableId="638070299">
    <w:abstractNumId w:val="0"/>
  </w:num>
  <w:num w:numId="10" w16cid:durableId="462816015">
    <w:abstractNumId w:val="0"/>
  </w:num>
  <w:num w:numId="11" w16cid:durableId="1077899637">
    <w:abstractNumId w:val="0"/>
  </w:num>
  <w:num w:numId="12" w16cid:durableId="2005936331">
    <w:abstractNumId w:val="0"/>
  </w:num>
  <w:num w:numId="13" w16cid:durableId="32119505">
    <w:abstractNumId w:val="0"/>
  </w:num>
  <w:num w:numId="14" w16cid:durableId="627011912">
    <w:abstractNumId w:val="3"/>
  </w:num>
  <w:num w:numId="15" w16cid:durableId="21634422">
    <w:abstractNumId w:val="3"/>
  </w:num>
  <w:num w:numId="16" w16cid:durableId="807363814">
    <w:abstractNumId w:val="3"/>
  </w:num>
  <w:num w:numId="17" w16cid:durableId="1456869141">
    <w:abstractNumId w:val="3"/>
  </w:num>
  <w:num w:numId="18" w16cid:durableId="514923293">
    <w:abstractNumId w:val="3"/>
  </w:num>
  <w:num w:numId="19" w16cid:durableId="119031483">
    <w:abstractNumId w:val="3"/>
  </w:num>
  <w:num w:numId="20" w16cid:durableId="1419446750">
    <w:abstractNumId w:val="3"/>
  </w:num>
  <w:num w:numId="21" w16cid:durableId="820193603">
    <w:abstractNumId w:val="3"/>
  </w:num>
  <w:num w:numId="22" w16cid:durableId="1211460255">
    <w:abstractNumId w:val="3"/>
  </w:num>
  <w:num w:numId="23" w16cid:durableId="2136869078">
    <w:abstractNumId w:val="3"/>
  </w:num>
  <w:num w:numId="24" w16cid:durableId="427383405">
    <w:abstractNumId w:val="3"/>
  </w:num>
  <w:num w:numId="25" w16cid:durableId="1108155847">
    <w:abstractNumId w:val="3"/>
  </w:num>
  <w:num w:numId="26" w16cid:durableId="1903756984">
    <w:abstractNumId w:val="3"/>
  </w:num>
  <w:num w:numId="27" w16cid:durableId="724061507">
    <w:abstractNumId w:val="3"/>
  </w:num>
  <w:num w:numId="28" w16cid:durableId="1388844425">
    <w:abstractNumId w:val="3"/>
  </w:num>
  <w:num w:numId="29" w16cid:durableId="1145780601">
    <w:abstractNumId w:val="3"/>
  </w:num>
  <w:num w:numId="30" w16cid:durableId="327636805">
    <w:abstractNumId w:val="3"/>
  </w:num>
  <w:num w:numId="31" w16cid:durableId="196965397">
    <w:abstractNumId w:val="3"/>
  </w:num>
  <w:num w:numId="32" w16cid:durableId="576398374">
    <w:abstractNumId w:val="3"/>
  </w:num>
  <w:num w:numId="33" w16cid:durableId="1582254729">
    <w:abstractNumId w:val="3"/>
  </w:num>
  <w:num w:numId="34" w16cid:durableId="798451334">
    <w:abstractNumId w:val="3"/>
  </w:num>
  <w:num w:numId="35" w16cid:durableId="836463647">
    <w:abstractNumId w:val="8"/>
  </w:num>
  <w:num w:numId="36" w16cid:durableId="609162154">
    <w:abstractNumId w:val="6"/>
  </w:num>
  <w:num w:numId="37" w16cid:durableId="595479745">
    <w:abstractNumId w:val="7"/>
  </w:num>
  <w:num w:numId="38" w16cid:durableId="769200738">
    <w:abstractNumId w:val="1"/>
  </w:num>
  <w:num w:numId="39" w16cid:durableId="148874535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1A"/>
    <w:rsid w:val="000038BB"/>
    <w:rsid w:val="000139DB"/>
    <w:rsid w:val="00020F3D"/>
    <w:rsid w:val="00022D02"/>
    <w:rsid w:val="000325D0"/>
    <w:rsid w:val="0003261F"/>
    <w:rsid w:val="000338C4"/>
    <w:rsid w:val="00037E19"/>
    <w:rsid w:val="000431E1"/>
    <w:rsid w:val="00050F1B"/>
    <w:rsid w:val="00051FFD"/>
    <w:rsid w:val="000555E6"/>
    <w:rsid w:val="00065C31"/>
    <w:rsid w:val="0006661A"/>
    <w:rsid w:val="000707FE"/>
    <w:rsid w:val="00072D2E"/>
    <w:rsid w:val="00074BA6"/>
    <w:rsid w:val="000753E8"/>
    <w:rsid w:val="00075DEA"/>
    <w:rsid w:val="00076513"/>
    <w:rsid w:val="00076C27"/>
    <w:rsid w:val="00077898"/>
    <w:rsid w:val="00082321"/>
    <w:rsid w:val="00082355"/>
    <w:rsid w:val="00085E28"/>
    <w:rsid w:val="00091310"/>
    <w:rsid w:val="000965F2"/>
    <w:rsid w:val="00097597"/>
    <w:rsid w:val="000A400B"/>
    <w:rsid w:val="000A4455"/>
    <w:rsid w:val="000A7A02"/>
    <w:rsid w:val="000B03FC"/>
    <w:rsid w:val="000C58EA"/>
    <w:rsid w:val="000D07FA"/>
    <w:rsid w:val="000D27CF"/>
    <w:rsid w:val="000D2A8D"/>
    <w:rsid w:val="000D4733"/>
    <w:rsid w:val="000D5D3B"/>
    <w:rsid w:val="000D626C"/>
    <w:rsid w:val="000E1E94"/>
    <w:rsid w:val="000E2154"/>
    <w:rsid w:val="000E5913"/>
    <w:rsid w:val="000F0EF0"/>
    <w:rsid w:val="000F135D"/>
    <w:rsid w:val="000F44C4"/>
    <w:rsid w:val="00101EC2"/>
    <w:rsid w:val="001038D8"/>
    <w:rsid w:val="0010466C"/>
    <w:rsid w:val="00106391"/>
    <w:rsid w:val="00107627"/>
    <w:rsid w:val="00111D63"/>
    <w:rsid w:val="00115E41"/>
    <w:rsid w:val="00116B69"/>
    <w:rsid w:val="00120D61"/>
    <w:rsid w:val="00122246"/>
    <w:rsid w:val="001231C1"/>
    <w:rsid w:val="001260FF"/>
    <w:rsid w:val="00131F0B"/>
    <w:rsid w:val="001321CE"/>
    <w:rsid w:val="00134ED9"/>
    <w:rsid w:val="00144BAE"/>
    <w:rsid w:val="00145D05"/>
    <w:rsid w:val="00150AE6"/>
    <w:rsid w:val="001561D3"/>
    <w:rsid w:val="00156868"/>
    <w:rsid w:val="00161A1D"/>
    <w:rsid w:val="00161CCF"/>
    <w:rsid w:val="0016444C"/>
    <w:rsid w:val="00167B79"/>
    <w:rsid w:val="0017106E"/>
    <w:rsid w:val="001711F9"/>
    <w:rsid w:val="001807D8"/>
    <w:rsid w:val="00181117"/>
    <w:rsid w:val="00183748"/>
    <w:rsid w:val="00184320"/>
    <w:rsid w:val="00191E9D"/>
    <w:rsid w:val="00194D40"/>
    <w:rsid w:val="00196C61"/>
    <w:rsid w:val="00196C6E"/>
    <w:rsid w:val="001A66B6"/>
    <w:rsid w:val="001A7162"/>
    <w:rsid w:val="001A7FCA"/>
    <w:rsid w:val="001B03AD"/>
    <w:rsid w:val="001B2164"/>
    <w:rsid w:val="001B2757"/>
    <w:rsid w:val="001B66CC"/>
    <w:rsid w:val="001C2507"/>
    <w:rsid w:val="001C4B25"/>
    <w:rsid w:val="001D58DB"/>
    <w:rsid w:val="001D68FC"/>
    <w:rsid w:val="001D7EE6"/>
    <w:rsid w:val="001E547D"/>
    <w:rsid w:val="001E6FCD"/>
    <w:rsid w:val="001E79DA"/>
    <w:rsid w:val="001E7FC2"/>
    <w:rsid w:val="001F106E"/>
    <w:rsid w:val="001F3362"/>
    <w:rsid w:val="001F3F78"/>
    <w:rsid w:val="001F554A"/>
    <w:rsid w:val="001F5B71"/>
    <w:rsid w:val="00200372"/>
    <w:rsid w:val="002019E9"/>
    <w:rsid w:val="00202A67"/>
    <w:rsid w:val="00204021"/>
    <w:rsid w:val="002065AC"/>
    <w:rsid w:val="00206C4C"/>
    <w:rsid w:val="0021104D"/>
    <w:rsid w:val="002112AA"/>
    <w:rsid w:val="0021195A"/>
    <w:rsid w:val="002203F9"/>
    <w:rsid w:val="002258EF"/>
    <w:rsid w:val="00227B50"/>
    <w:rsid w:val="002328C5"/>
    <w:rsid w:val="002332DB"/>
    <w:rsid w:val="00233EEB"/>
    <w:rsid w:val="00233F1C"/>
    <w:rsid w:val="0023504B"/>
    <w:rsid w:val="0023675E"/>
    <w:rsid w:val="002426EA"/>
    <w:rsid w:val="00244E0B"/>
    <w:rsid w:val="00245235"/>
    <w:rsid w:val="0024585C"/>
    <w:rsid w:val="00250DFB"/>
    <w:rsid w:val="00255D39"/>
    <w:rsid w:val="0025690C"/>
    <w:rsid w:val="00262A4B"/>
    <w:rsid w:val="00262C3E"/>
    <w:rsid w:val="00272A6D"/>
    <w:rsid w:val="0027345B"/>
    <w:rsid w:val="00282F5C"/>
    <w:rsid w:val="0028386D"/>
    <w:rsid w:val="00283EC3"/>
    <w:rsid w:val="002905F2"/>
    <w:rsid w:val="00291945"/>
    <w:rsid w:val="00291FE2"/>
    <w:rsid w:val="00296296"/>
    <w:rsid w:val="002A16A8"/>
    <w:rsid w:val="002A2AD7"/>
    <w:rsid w:val="002A329D"/>
    <w:rsid w:val="002A33F9"/>
    <w:rsid w:val="002A3723"/>
    <w:rsid w:val="002A3C16"/>
    <w:rsid w:val="002A49D0"/>
    <w:rsid w:val="002A707D"/>
    <w:rsid w:val="002B0740"/>
    <w:rsid w:val="002B24B1"/>
    <w:rsid w:val="002B3F64"/>
    <w:rsid w:val="002B5038"/>
    <w:rsid w:val="002B58AA"/>
    <w:rsid w:val="002B7109"/>
    <w:rsid w:val="002C2C1A"/>
    <w:rsid w:val="002C6954"/>
    <w:rsid w:val="002C7E01"/>
    <w:rsid w:val="002D2C15"/>
    <w:rsid w:val="002E3AC3"/>
    <w:rsid w:val="002E404F"/>
    <w:rsid w:val="002E5214"/>
    <w:rsid w:val="002E7020"/>
    <w:rsid w:val="002F066F"/>
    <w:rsid w:val="003014B3"/>
    <w:rsid w:val="00302281"/>
    <w:rsid w:val="00302EB7"/>
    <w:rsid w:val="003075DE"/>
    <w:rsid w:val="00312C3C"/>
    <w:rsid w:val="00314107"/>
    <w:rsid w:val="0032138F"/>
    <w:rsid w:val="003219FB"/>
    <w:rsid w:val="00321B86"/>
    <w:rsid w:val="00321DCC"/>
    <w:rsid w:val="00325492"/>
    <w:rsid w:val="00330FC5"/>
    <w:rsid w:val="00332838"/>
    <w:rsid w:val="00334455"/>
    <w:rsid w:val="00342EF8"/>
    <w:rsid w:val="00343611"/>
    <w:rsid w:val="003447AE"/>
    <w:rsid w:val="00344A9E"/>
    <w:rsid w:val="0034571C"/>
    <w:rsid w:val="00350BE3"/>
    <w:rsid w:val="00365544"/>
    <w:rsid w:val="00367EE5"/>
    <w:rsid w:val="0037244C"/>
    <w:rsid w:val="00372DE7"/>
    <w:rsid w:val="0037581B"/>
    <w:rsid w:val="003777C3"/>
    <w:rsid w:val="00382BF3"/>
    <w:rsid w:val="003867D8"/>
    <w:rsid w:val="0039471A"/>
    <w:rsid w:val="00395BCB"/>
    <w:rsid w:val="003A06EE"/>
    <w:rsid w:val="003A41D2"/>
    <w:rsid w:val="003A5A60"/>
    <w:rsid w:val="003C0152"/>
    <w:rsid w:val="003C5136"/>
    <w:rsid w:val="003C588A"/>
    <w:rsid w:val="003C6F69"/>
    <w:rsid w:val="003C7AB4"/>
    <w:rsid w:val="003D41DC"/>
    <w:rsid w:val="003E4DEA"/>
    <w:rsid w:val="003E57F2"/>
    <w:rsid w:val="003E61B8"/>
    <w:rsid w:val="00405602"/>
    <w:rsid w:val="004066C1"/>
    <w:rsid w:val="00406C70"/>
    <w:rsid w:val="00407084"/>
    <w:rsid w:val="00413E2C"/>
    <w:rsid w:val="0041667E"/>
    <w:rsid w:val="0042121F"/>
    <w:rsid w:val="00422C87"/>
    <w:rsid w:val="00423183"/>
    <w:rsid w:val="00426609"/>
    <w:rsid w:val="00430A20"/>
    <w:rsid w:val="0043472C"/>
    <w:rsid w:val="0044113C"/>
    <w:rsid w:val="00455310"/>
    <w:rsid w:val="00456890"/>
    <w:rsid w:val="00456B9A"/>
    <w:rsid w:val="00474A2E"/>
    <w:rsid w:val="00475E74"/>
    <w:rsid w:val="00477467"/>
    <w:rsid w:val="00477F44"/>
    <w:rsid w:val="004805E6"/>
    <w:rsid w:val="00484A52"/>
    <w:rsid w:val="00486385"/>
    <w:rsid w:val="004864DF"/>
    <w:rsid w:val="0048672F"/>
    <w:rsid w:val="004870BB"/>
    <w:rsid w:val="00491909"/>
    <w:rsid w:val="004925A7"/>
    <w:rsid w:val="00495627"/>
    <w:rsid w:val="00495E80"/>
    <w:rsid w:val="00497686"/>
    <w:rsid w:val="004A0D43"/>
    <w:rsid w:val="004A3902"/>
    <w:rsid w:val="004A412C"/>
    <w:rsid w:val="004A71CC"/>
    <w:rsid w:val="004B0795"/>
    <w:rsid w:val="004B213A"/>
    <w:rsid w:val="004B6A0E"/>
    <w:rsid w:val="004C442A"/>
    <w:rsid w:val="004C736E"/>
    <w:rsid w:val="004D2A42"/>
    <w:rsid w:val="004D3E78"/>
    <w:rsid w:val="004D62A3"/>
    <w:rsid w:val="004D791C"/>
    <w:rsid w:val="004E0B03"/>
    <w:rsid w:val="004E1915"/>
    <w:rsid w:val="004E2D5E"/>
    <w:rsid w:val="004E50FE"/>
    <w:rsid w:val="004E6E05"/>
    <w:rsid w:val="004F1539"/>
    <w:rsid w:val="004F4FC4"/>
    <w:rsid w:val="005007AB"/>
    <w:rsid w:val="0050645D"/>
    <w:rsid w:val="0051015E"/>
    <w:rsid w:val="00514A8A"/>
    <w:rsid w:val="00515DFD"/>
    <w:rsid w:val="00517011"/>
    <w:rsid w:val="00517F89"/>
    <w:rsid w:val="005211CF"/>
    <w:rsid w:val="00521434"/>
    <w:rsid w:val="00521C27"/>
    <w:rsid w:val="00523CBC"/>
    <w:rsid w:val="00524C9A"/>
    <w:rsid w:val="0052593A"/>
    <w:rsid w:val="0053326F"/>
    <w:rsid w:val="0053384B"/>
    <w:rsid w:val="00537630"/>
    <w:rsid w:val="00537F6A"/>
    <w:rsid w:val="0054069C"/>
    <w:rsid w:val="00543001"/>
    <w:rsid w:val="00544410"/>
    <w:rsid w:val="00546527"/>
    <w:rsid w:val="00546AF8"/>
    <w:rsid w:val="00546BCF"/>
    <w:rsid w:val="00546E0C"/>
    <w:rsid w:val="005472CF"/>
    <w:rsid w:val="005500A3"/>
    <w:rsid w:val="005532EB"/>
    <w:rsid w:val="005564F1"/>
    <w:rsid w:val="00557507"/>
    <w:rsid w:val="00561409"/>
    <w:rsid w:val="00561519"/>
    <w:rsid w:val="00561C38"/>
    <w:rsid w:val="005676BC"/>
    <w:rsid w:val="00572D2C"/>
    <w:rsid w:val="00573293"/>
    <w:rsid w:val="00575C4C"/>
    <w:rsid w:val="00580A52"/>
    <w:rsid w:val="00581E2D"/>
    <w:rsid w:val="0058336C"/>
    <w:rsid w:val="00597194"/>
    <w:rsid w:val="005A278E"/>
    <w:rsid w:val="005A7A00"/>
    <w:rsid w:val="005A7D11"/>
    <w:rsid w:val="005B027E"/>
    <w:rsid w:val="005B3FC6"/>
    <w:rsid w:val="005C13D0"/>
    <w:rsid w:val="005C271C"/>
    <w:rsid w:val="005C2AE9"/>
    <w:rsid w:val="005C596C"/>
    <w:rsid w:val="005D4628"/>
    <w:rsid w:val="005E2F8F"/>
    <w:rsid w:val="005E39C8"/>
    <w:rsid w:val="005E5194"/>
    <w:rsid w:val="005E6FEC"/>
    <w:rsid w:val="005F30AE"/>
    <w:rsid w:val="005F6D89"/>
    <w:rsid w:val="005F7891"/>
    <w:rsid w:val="00601D4F"/>
    <w:rsid w:val="006020B7"/>
    <w:rsid w:val="006060A7"/>
    <w:rsid w:val="006115D6"/>
    <w:rsid w:val="00611EB6"/>
    <w:rsid w:val="00612F13"/>
    <w:rsid w:val="006149A8"/>
    <w:rsid w:val="00615E87"/>
    <w:rsid w:val="00622E9C"/>
    <w:rsid w:val="0062714B"/>
    <w:rsid w:val="00630F72"/>
    <w:rsid w:val="0063209B"/>
    <w:rsid w:val="00632A99"/>
    <w:rsid w:val="00633557"/>
    <w:rsid w:val="00633BF4"/>
    <w:rsid w:val="00636F5E"/>
    <w:rsid w:val="00641104"/>
    <w:rsid w:val="00654D2D"/>
    <w:rsid w:val="006551CB"/>
    <w:rsid w:val="006559F9"/>
    <w:rsid w:val="00655FA7"/>
    <w:rsid w:val="006562D4"/>
    <w:rsid w:val="00656A41"/>
    <w:rsid w:val="00657C4F"/>
    <w:rsid w:val="00662145"/>
    <w:rsid w:val="00663F17"/>
    <w:rsid w:val="0066523A"/>
    <w:rsid w:val="00665346"/>
    <w:rsid w:val="00666161"/>
    <w:rsid w:val="00670BD9"/>
    <w:rsid w:val="006739D4"/>
    <w:rsid w:val="0067691C"/>
    <w:rsid w:val="006776B5"/>
    <w:rsid w:val="00677D1F"/>
    <w:rsid w:val="00680D26"/>
    <w:rsid w:val="0068450D"/>
    <w:rsid w:val="006A0353"/>
    <w:rsid w:val="006A1FBE"/>
    <w:rsid w:val="006A2156"/>
    <w:rsid w:val="006A2F2B"/>
    <w:rsid w:val="006A358B"/>
    <w:rsid w:val="006A3C05"/>
    <w:rsid w:val="006B2460"/>
    <w:rsid w:val="006B47A0"/>
    <w:rsid w:val="006B4E9C"/>
    <w:rsid w:val="006B6869"/>
    <w:rsid w:val="006C4E3D"/>
    <w:rsid w:val="006C5B0A"/>
    <w:rsid w:val="006D0E6F"/>
    <w:rsid w:val="006D344B"/>
    <w:rsid w:val="006D481A"/>
    <w:rsid w:val="006E3784"/>
    <w:rsid w:val="006E41BB"/>
    <w:rsid w:val="006E4304"/>
    <w:rsid w:val="006F127C"/>
    <w:rsid w:val="0070590C"/>
    <w:rsid w:val="0070788B"/>
    <w:rsid w:val="00707AF7"/>
    <w:rsid w:val="00717A39"/>
    <w:rsid w:val="007246D9"/>
    <w:rsid w:val="00724F34"/>
    <w:rsid w:val="00736857"/>
    <w:rsid w:val="007450C6"/>
    <w:rsid w:val="00745523"/>
    <w:rsid w:val="0074761A"/>
    <w:rsid w:val="00747893"/>
    <w:rsid w:val="00751427"/>
    <w:rsid w:val="007531C2"/>
    <w:rsid w:val="00754AC0"/>
    <w:rsid w:val="00755F59"/>
    <w:rsid w:val="00756369"/>
    <w:rsid w:val="007608A8"/>
    <w:rsid w:val="00763598"/>
    <w:rsid w:val="00763667"/>
    <w:rsid w:val="007640C1"/>
    <w:rsid w:val="007645F5"/>
    <w:rsid w:val="007672DF"/>
    <w:rsid w:val="007674BF"/>
    <w:rsid w:val="00771CC7"/>
    <w:rsid w:val="00772867"/>
    <w:rsid w:val="00773566"/>
    <w:rsid w:val="00782653"/>
    <w:rsid w:val="00784022"/>
    <w:rsid w:val="00784297"/>
    <w:rsid w:val="00785ACE"/>
    <w:rsid w:val="00787653"/>
    <w:rsid w:val="007929B6"/>
    <w:rsid w:val="00795138"/>
    <w:rsid w:val="007969F2"/>
    <w:rsid w:val="007A4846"/>
    <w:rsid w:val="007B339D"/>
    <w:rsid w:val="007B6A1A"/>
    <w:rsid w:val="007C15EA"/>
    <w:rsid w:val="007C71C2"/>
    <w:rsid w:val="007D7851"/>
    <w:rsid w:val="007E5222"/>
    <w:rsid w:val="007E7028"/>
    <w:rsid w:val="007E740E"/>
    <w:rsid w:val="007F1AAB"/>
    <w:rsid w:val="007F2893"/>
    <w:rsid w:val="007F4284"/>
    <w:rsid w:val="007F6AAD"/>
    <w:rsid w:val="007F6F09"/>
    <w:rsid w:val="00800CD4"/>
    <w:rsid w:val="0080309B"/>
    <w:rsid w:val="00804B8F"/>
    <w:rsid w:val="00812256"/>
    <w:rsid w:val="00812647"/>
    <w:rsid w:val="00812E9C"/>
    <w:rsid w:val="0081455A"/>
    <w:rsid w:val="008146E9"/>
    <w:rsid w:val="0081716A"/>
    <w:rsid w:val="008211B7"/>
    <w:rsid w:val="00823685"/>
    <w:rsid w:val="00824320"/>
    <w:rsid w:val="00824E2F"/>
    <w:rsid w:val="00824EDC"/>
    <w:rsid w:val="0082731D"/>
    <w:rsid w:val="008309B2"/>
    <w:rsid w:val="00834FA6"/>
    <w:rsid w:val="0084096B"/>
    <w:rsid w:val="00840CAD"/>
    <w:rsid w:val="00844100"/>
    <w:rsid w:val="008459F5"/>
    <w:rsid w:val="008478F7"/>
    <w:rsid w:val="00854D17"/>
    <w:rsid w:val="008556B6"/>
    <w:rsid w:val="00855B50"/>
    <w:rsid w:val="008659BD"/>
    <w:rsid w:val="008721C3"/>
    <w:rsid w:val="0087354E"/>
    <w:rsid w:val="00874BA4"/>
    <w:rsid w:val="00877EF5"/>
    <w:rsid w:val="00880D61"/>
    <w:rsid w:val="00881D82"/>
    <w:rsid w:val="008846BD"/>
    <w:rsid w:val="0088476C"/>
    <w:rsid w:val="00892625"/>
    <w:rsid w:val="008A0C36"/>
    <w:rsid w:val="008A1D7C"/>
    <w:rsid w:val="008A332C"/>
    <w:rsid w:val="008A4220"/>
    <w:rsid w:val="008B2361"/>
    <w:rsid w:val="008B2E8E"/>
    <w:rsid w:val="008B3055"/>
    <w:rsid w:val="008C3E2C"/>
    <w:rsid w:val="008C51AB"/>
    <w:rsid w:val="008C54DB"/>
    <w:rsid w:val="008D1693"/>
    <w:rsid w:val="008D184E"/>
    <w:rsid w:val="008D6E74"/>
    <w:rsid w:val="008E0B78"/>
    <w:rsid w:val="008E1697"/>
    <w:rsid w:val="008E4688"/>
    <w:rsid w:val="008E676F"/>
    <w:rsid w:val="008F43CA"/>
    <w:rsid w:val="008F59C8"/>
    <w:rsid w:val="008F6F22"/>
    <w:rsid w:val="00900DFF"/>
    <w:rsid w:val="00902AB0"/>
    <w:rsid w:val="00906C72"/>
    <w:rsid w:val="00912AB4"/>
    <w:rsid w:val="0091307A"/>
    <w:rsid w:val="00917B68"/>
    <w:rsid w:val="00920BBF"/>
    <w:rsid w:val="00921528"/>
    <w:rsid w:val="00924CE2"/>
    <w:rsid w:val="00924EFA"/>
    <w:rsid w:val="009272AA"/>
    <w:rsid w:val="00933AC1"/>
    <w:rsid w:val="00934DEB"/>
    <w:rsid w:val="00935E53"/>
    <w:rsid w:val="0093613F"/>
    <w:rsid w:val="009407B6"/>
    <w:rsid w:val="0094213A"/>
    <w:rsid w:val="0094567A"/>
    <w:rsid w:val="00951353"/>
    <w:rsid w:val="00953647"/>
    <w:rsid w:val="00955C72"/>
    <w:rsid w:val="00957FB2"/>
    <w:rsid w:val="0096049A"/>
    <w:rsid w:val="00962279"/>
    <w:rsid w:val="00965FA4"/>
    <w:rsid w:val="00967133"/>
    <w:rsid w:val="0097146A"/>
    <w:rsid w:val="0097162B"/>
    <w:rsid w:val="009824D7"/>
    <w:rsid w:val="00986954"/>
    <w:rsid w:val="00991903"/>
    <w:rsid w:val="00995866"/>
    <w:rsid w:val="00997CB9"/>
    <w:rsid w:val="009A3CE5"/>
    <w:rsid w:val="009A400A"/>
    <w:rsid w:val="009B7B08"/>
    <w:rsid w:val="009C1B7E"/>
    <w:rsid w:val="009C2BA9"/>
    <w:rsid w:val="009C7451"/>
    <w:rsid w:val="009D2911"/>
    <w:rsid w:val="009D5550"/>
    <w:rsid w:val="009E0335"/>
    <w:rsid w:val="009E11B5"/>
    <w:rsid w:val="009E39E5"/>
    <w:rsid w:val="009E45DF"/>
    <w:rsid w:val="009F2F16"/>
    <w:rsid w:val="00A03CED"/>
    <w:rsid w:val="00A04936"/>
    <w:rsid w:val="00A049F3"/>
    <w:rsid w:val="00A14E6A"/>
    <w:rsid w:val="00A162D8"/>
    <w:rsid w:val="00A2235B"/>
    <w:rsid w:val="00A229BB"/>
    <w:rsid w:val="00A23BC4"/>
    <w:rsid w:val="00A24115"/>
    <w:rsid w:val="00A2733E"/>
    <w:rsid w:val="00A27C9F"/>
    <w:rsid w:val="00A325C5"/>
    <w:rsid w:val="00A423D2"/>
    <w:rsid w:val="00A424BC"/>
    <w:rsid w:val="00A50DA4"/>
    <w:rsid w:val="00A62149"/>
    <w:rsid w:val="00A723C9"/>
    <w:rsid w:val="00A7277B"/>
    <w:rsid w:val="00A731A2"/>
    <w:rsid w:val="00A8137C"/>
    <w:rsid w:val="00A82206"/>
    <w:rsid w:val="00A82BBA"/>
    <w:rsid w:val="00A82EAD"/>
    <w:rsid w:val="00A8641F"/>
    <w:rsid w:val="00A87E73"/>
    <w:rsid w:val="00A91C18"/>
    <w:rsid w:val="00A92199"/>
    <w:rsid w:val="00A94061"/>
    <w:rsid w:val="00A96B5E"/>
    <w:rsid w:val="00A97780"/>
    <w:rsid w:val="00AA0372"/>
    <w:rsid w:val="00AA7975"/>
    <w:rsid w:val="00AB3290"/>
    <w:rsid w:val="00AC5B56"/>
    <w:rsid w:val="00AD21D2"/>
    <w:rsid w:val="00AD2FA8"/>
    <w:rsid w:val="00AD313E"/>
    <w:rsid w:val="00AE679D"/>
    <w:rsid w:val="00AE67E0"/>
    <w:rsid w:val="00AF4E0D"/>
    <w:rsid w:val="00AF6F39"/>
    <w:rsid w:val="00AF6FA2"/>
    <w:rsid w:val="00AF7565"/>
    <w:rsid w:val="00B02289"/>
    <w:rsid w:val="00B041D1"/>
    <w:rsid w:val="00B05B27"/>
    <w:rsid w:val="00B1006D"/>
    <w:rsid w:val="00B12437"/>
    <w:rsid w:val="00B14CF6"/>
    <w:rsid w:val="00B15012"/>
    <w:rsid w:val="00B17414"/>
    <w:rsid w:val="00B1794C"/>
    <w:rsid w:val="00B17CFF"/>
    <w:rsid w:val="00B20648"/>
    <w:rsid w:val="00B20747"/>
    <w:rsid w:val="00B22F69"/>
    <w:rsid w:val="00B26AC6"/>
    <w:rsid w:val="00B33558"/>
    <w:rsid w:val="00B33E61"/>
    <w:rsid w:val="00B3652F"/>
    <w:rsid w:val="00B36778"/>
    <w:rsid w:val="00B37233"/>
    <w:rsid w:val="00B37688"/>
    <w:rsid w:val="00B4057F"/>
    <w:rsid w:val="00B406B7"/>
    <w:rsid w:val="00B475E4"/>
    <w:rsid w:val="00B614A7"/>
    <w:rsid w:val="00B63DE3"/>
    <w:rsid w:val="00B65410"/>
    <w:rsid w:val="00B66FBA"/>
    <w:rsid w:val="00B67049"/>
    <w:rsid w:val="00B705D5"/>
    <w:rsid w:val="00B72419"/>
    <w:rsid w:val="00B75EDA"/>
    <w:rsid w:val="00B80973"/>
    <w:rsid w:val="00B832FF"/>
    <w:rsid w:val="00B83C68"/>
    <w:rsid w:val="00B85E66"/>
    <w:rsid w:val="00B86F40"/>
    <w:rsid w:val="00B878B9"/>
    <w:rsid w:val="00B8799D"/>
    <w:rsid w:val="00B93BBB"/>
    <w:rsid w:val="00B967C7"/>
    <w:rsid w:val="00BA0CDD"/>
    <w:rsid w:val="00BB197E"/>
    <w:rsid w:val="00BB3C94"/>
    <w:rsid w:val="00BC11C9"/>
    <w:rsid w:val="00BC4554"/>
    <w:rsid w:val="00BC4866"/>
    <w:rsid w:val="00BD2AE7"/>
    <w:rsid w:val="00BD533A"/>
    <w:rsid w:val="00BE17C8"/>
    <w:rsid w:val="00BE32E7"/>
    <w:rsid w:val="00BE5287"/>
    <w:rsid w:val="00BE54AB"/>
    <w:rsid w:val="00BE72B6"/>
    <w:rsid w:val="00BE7986"/>
    <w:rsid w:val="00BF2DCF"/>
    <w:rsid w:val="00C0090C"/>
    <w:rsid w:val="00C02897"/>
    <w:rsid w:val="00C0444F"/>
    <w:rsid w:val="00C05D30"/>
    <w:rsid w:val="00C064FF"/>
    <w:rsid w:val="00C07FD6"/>
    <w:rsid w:val="00C10586"/>
    <w:rsid w:val="00C13BE2"/>
    <w:rsid w:val="00C14B13"/>
    <w:rsid w:val="00C160DB"/>
    <w:rsid w:val="00C1721E"/>
    <w:rsid w:val="00C2127B"/>
    <w:rsid w:val="00C23A37"/>
    <w:rsid w:val="00C24E36"/>
    <w:rsid w:val="00C27295"/>
    <w:rsid w:val="00C274F2"/>
    <w:rsid w:val="00C27A88"/>
    <w:rsid w:val="00C31366"/>
    <w:rsid w:val="00C32517"/>
    <w:rsid w:val="00C36DB0"/>
    <w:rsid w:val="00C423BA"/>
    <w:rsid w:val="00C507E4"/>
    <w:rsid w:val="00C51041"/>
    <w:rsid w:val="00C53835"/>
    <w:rsid w:val="00C55FCB"/>
    <w:rsid w:val="00C704F0"/>
    <w:rsid w:val="00C75A78"/>
    <w:rsid w:val="00C7785B"/>
    <w:rsid w:val="00C8213D"/>
    <w:rsid w:val="00C8347E"/>
    <w:rsid w:val="00C84903"/>
    <w:rsid w:val="00C84DFB"/>
    <w:rsid w:val="00C86E98"/>
    <w:rsid w:val="00C94964"/>
    <w:rsid w:val="00C972CA"/>
    <w:rsid w:val="00CB0C26"/>
    <w:rsid w:val="00CB15D8"/>
    <w:rsid w:val="00CB5EA1"/>
    <w:rsid w:val="00CC257D"/>
    <w:rsid w:val="00CC3C2C"/>
    <w:rsid w:val="00CC6218"/>
    <w:rsid w:val="00CD0B11"/>
    <w:rsid w:val="00CD10F6"/>
    <w:rsid w:val="00CD41DA"/>
    <w:rsid w:val="00CD73D6"/>
    <w:rsid w:val="00CE5DAD"/>
    <w:rsid w:val="00CE6BEC"/>
    <w:rsid w:val="00CE7CE9"/>
    <w:rsid w:val="00CF019A"/>
    <w:rsid w:val="00CF12CE"/>
    <w:rsid w:val="00CF1969"/>
    <w:rsid w:val="00CF5331"/>
    <w:rsid w:val="00CF55BA"/>
    <w:rsid w:val="00D03BA8"/>
    <w:rsid w:val="00D11012"/>
    <w:rsid w:val="00D139B3"/>
    <w:rsid w:val="00D205F6"/>
    <w:rsid w:val="00D23E34"/>
    <w:rsid w:val="00D25379"/>
    <w:rsid w:val="00D26755"/>
    <w:rsid w:val="00D32229"/>
    <w:rsid w:val="00D431BA"/>
    <w:rsid w:val="00D43898"/>
    <w:rsid w:val="00D45F48"/>
    <w:rsid w:val="00D47265"/>
    <w:rsid w:val="00D47A27"/>
    <w:rsid w:val="00D6049B"/>
    <w:rsid w:val="00D60CB9"/>
    <w:rsid w:val="00D61A07"/>
    <w:rsid w:val="00D660D2"/>
    <w:rsid w:val="00D671A8"/>
    <w:rsid w:val="00D67E20"/>
    <w:rsid w:val="00D71DC6"/>
    <w:rsid w:val="00D71E1F"/>
    <w:rsid w:val="00D9682D"/>
    <w:rsid w:val="00D96CDA"/>
    <w:rsid w:val="00DA291C"/>
    <w:rsid w:val="00DA39A5"/>
    <w:rsid w:val="00DA4E5D"/>
    <w:rsid w:val="00DA7C6F"/>
    <w:rsid w:val="00DB6F65"/>
    <w:rsid w:val="00DB7DC7"/>
    <w:rsid w:val="00DC2563"/>
    <w:rsid w:val="00DC7F7F"/>
    <w:rsid w:val="00DD07DD"/>
    <w:rsid w:val="00DD4C21"/>
    <w:rsid w:val="00DE1840"/>
    <w:rsid w:val="00DE1FCB"/>
    <w:rsid w:val="00DE7C05"/>
    <w:rsid w:val="00DF03E0"/>
    <w:rsid w:val="00DF05D6"/>
    <w:rsid w:val="00DF3AFA"/>
    <w:rsid w:val="00DF66BC"/>
    <w:rsid w:val="00DF7E8A"/>
    <w:rsid w:val="00E01777"/>
    <w:rsid w:val="00E018ED"/>
    <w:rsid w:val="00E0229B"/>
    <w:rsid w:val="00E02469"/>
    <w:rsid w:val="00E03180"/>
    <w:rsid w:val="00E053C5"/>
    <w:rsid w:val="00E07624"/>
    <w:rsid w:val="00E1238F"/>
    <w:rsid w:val="00E14289"/>
    <w:rsid w:val="00E1559F"/>
    <w:rsid w:val="00E170AF"/>
    <w:rsid w:val="00E17BE3"/>
    <w:rsid w:val="00E2048D"/>
    <w:rsid w:val="00E20845"/>
    <w:rsid w:val="00E208B7"/>
    <w:rsid w:val="00E24A6A"/>
    <w:rsid w:val="00E26424"/>
    <w:rsid w:val="00E26CD4"/>
    <w:rsid w:val="00E300A2"/>
    <w:rsid w:val="00E321FD"/>
    <w:rsid w:val="00E342BA"/>
    <w:rsid w:val="00E44135"/>
    <w:rsid w:val="00E476BA"/>
    <w:rsid w:val="00E513CD"/>
    <w:rsid w:val="00E539FF"/>
    <w:rsid w:val="00E55103"/>
    <w:rsid w:val="00E579A2"/>
    <w:rsid w:val="00E57BED"/>
    <w:rsid w:val="00E633C5"/>
    <w:rsid w:val="00E749CA"/>
    <w:rsid w:val="00E75048"/>
    <w:rsid w:val="00E7558E"/>
    <w:rsid w:val="00E80F89"/>
    <w:rsid w:val="00E82005"/>
    <w:rsid w:val="00E85015"/>
    <w:rsid w:val="00E86B0D"/>
    <w:rsid w:val="00E942B4"/>
    <w:rsid w:val="00E95E70"/>
    <w:rsid w:val="00EA3C4B"/>
    <w:rsid w:val="00EB3DC3"/>
    <w:rsid w:val="00EB4121"/>
    <w:rsid w:val="00EB66C1"/>
    <w:rsid w:val="00EC6263"/>
    <w:rsid w:val="00ED3EA3"/>
    <w:rsid w:val="00ED4EEC"/>
    <w:rsid w:val="00ED722C"/>
    <w:rsid w:val="00EE3082"/>
    <w:rsid w:val="00EE661B"/>
    <w:rsid w:val="00EF318D"/>
    <w:rsid w:val="00EF3FE3"/>
    <w:rsid w:val="00EF680A"/>
    <w:rsid w:val="00F02F47"/>
    <w:rsid w:val="00F031BD"/>
    <w:rsid w:val="00F0608B"/>
    <w:rsid w:val="00F20CA4"/>
    <w:rsid w:val="00F23237"/>
    <w:rsid w:val="00F267D7"/>
    <w:rsid w:val="00F278FF"/>
    <w:rsid w:val="00F27D27"/>
    <w:rsid w:val="00F310C5"/>
    <w:rsid w:val="00F31533"/>
    <w:rsid w:val="00F329BA"/>
    <w:rsid w:val="00F34394"/>
    <w:rsid w:val="00F35356"/>
    <w:rsid w:val="00F3717F"/>
    <w:rsid w:val="00F41106"/>
    <w:rsid w:val="00F4132A"/>
    <w:rsid w:val="00F4498E"/>
    <w:rsid w:val="00F45396"/>
    <w:rsid w:val="00F45964"/>
    <w:rsid w:val="00F47DDD"/>
    <w:rsid w:val="00F505B8"/>
    <w:rsid w:val="00F565B3"/>
    <w:rsid w:val="00F572AF"/>
    <w:rsid w:val="00F6403D"/>
    <w:rsid w:val="00F65C1D"/>
    <w:rsid w:val="00F67D5C"/>
    <w:rsid w:val="00F70D16"/>
    <w:rsid w:val="00F76B86"/>
    <w:rsid w:val="00F80848"/>
    <w:rsid w:val="00F827DE"/>
    <w:rsid w:val="00F833F2"/>
    <w:rsid w:val="00F833F8"/>
    <w:rsid w:val="00F8533F"/>
    <w:rsid w:val="00F86F25"/>
    <w:rsid w:val="00F871CC"/>
    <w:rsid w:val="00F90774"/>
    <w:rsid w:val="00FA130A"/>
    <w:rsid w:val="00FA60AB"/>
    <w:rsid w:val="00FB25D9"/>
    <w:rsid w:val="00FC0EA1"/>
    <w:rsid w:val="00FC4DEE"/>
    <w:rsid w:val="00FD1711"/>
    <w:rsid w:val="00FD1F37"/>
    <w:rsid w:val="00FD4CE4"/>
    <w:rsid w:val="00FE086D"/>
    <w:rsid w:val="00FE2B2F"/>
    <w:rsid w:val="00FE38E9"/>
    <w:rsid w:val="00FE6430"/>
    <w:rsid w:val="00FF42A0"/>
    <w:rsid w:val="00FF4EC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D6D5"/>
  <w15:docId w15:val="{2C026848-C831-4910-BD74-52E0132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2"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1" w:unhideWhenUsed="1" w:qFormat="1"/>
    <w:lsdException w:name="Body Text Indent 3" w:semiHidden="1" w:uiPriority="1" w:unhideWhenUsed="1" w:qFormat="1"/>
    <w:lsdException w:name="Block Text" w:semiHidden="1" w:uiPriority="7" w:unhideWhenUsed="1" w:qFormat="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F4EC5"/>
    <w:pPr>
      <w:spacing w:after="220"/>
      <w:contextualSpacing/>
      <w:jc w:val="both"/>
    </w:pPr>
    <w:rPr>
      <w:rFonts w:ascii="Times New Roman" w:hAnsi="Times New Roman"/>
      <w:sz w:val="22"/>
      <w:szCs w:val="22"/>
    </w:rPr>
  </w:style>
  <w:style w:type="paragraph" w:styleId="Heading1">
    <w:name w:val="heading 1"/>
    <w:basedOn w:val="Normal"/>
    <w:next w:val="BodyText"/>
    <w:link w:val="Heading1Char"/>
    <w:rsid w:val="00B37688"/>
    <w:pPr>
      <w:numPr>
        <w:numId w:val="13"/>
      </w:numPr>
      <w:spacing w:after="240"/>
      <w:outlineLvl w:val="0"/>
    </w:pPr>
    <w:rPr>
      <w:rFonts w:eastAsia="Times New Roman"/>
      <w:sz w:val="24"/>
      <w:szCs w:val="20"/>
    </w:rPr>
  </w:style>
  <w:style w:type="paragraph" w:styleId="Heading2">
    <w:name w:val="heading 2"/>
    <w:basedOn w:val="Heading1"/>
    <w:next w:val="BodyText"/>
    <w:link w:val="Heading2Char"/>
    <w:rsid w:val="00B37688"/>
    <w:pPr>
      <w:numPr>
        <w:ilvl w:val="1"/>
      </w:numPr>
      <w:jc w:val="center"/>
      <w:outlineLvl w:val="1"/>
    </w:pPr>
  </w:style>
  <w:style w:type="paragraph" w:styleId="Heading3">
    <w:name w:val="heading 3"/>
    <w:basedOn w:val="Heading2"/>
    <w:next w:val="BodyText"/>
    <w:link w:val="Heading3Char"/>
    <w:rsid w:val="00B37688"/>
    <w:pPr>
      <w:numPr>
        <w:ilvl w:val="2"/>
      </w:numPr>
      <w:jc w:val="both"/>
      <w:outlineLvl w:val="2"/>
    </w:pPr>
  </w:style>
  <w:style w:type="paragraph" w:styleId="Heading4">
    <w:name w:val="heading 4"/>
    <w:basedOn w:val="Heading3"/>
    <w:next w:val="BodyText"/>
    <w:link w:val="Heading4Char"/>
    <w:rsid w:val="00B37688"/>
    <w:pPr>
      <w:numPr>
        <w:ilvl w:val="3"/>
      </w:numPr>
      <w:outlineLvl w:val="3"/>
    </w:pPr>
  </w:style>
  <w:style w:type="paragraph" w:styleId="Heading5">
    <w:name w:val="heading 5"/>
    <w:basedOn w:val="Heading4"/>
    <w:next w:val="BodyText"/>
    <w:link w:val="Heading5Char"/>
    <w:rsid w:val="00B37688"/>
    <w:pPr>
      <w:numPr>
        <w:ilvl w:val="4"/>
      </w:numPr>
      <w:outlineLvl w:val="4"/>
    </w:pPr>
  </w:style>
  <w:style w:type="paragraph" w:styleId="Heading6">
    <w:name w:val="heading 6"/>
    <w:basedOn w:val="Heading5"/>
    <w:next w:val="BodyText"/>
    <w:link w:val="Heading6Char"/>
    <w:rsid w:val="00B37688"/>
    <w:pPr>
      <w:numPr>
        <w:ilvl w:val="5"/>
      </w:numPr>
      <w:outlineLvl w:val="5"/>
    </w:pPr>
  </w:style>
  <w:style w:type="paragraph" w:styleId="Heading7">
    <w:name w:val="heading 7"/>
    <w:basedOn w:val="Normal"/>
    <w:next w:val="Normal"/>
    <w:link w:val="Heading7Char"/>
    <w:uiPriority w:val="9"/>
    <w:unhideWhenUsed/>
    <w:rsid w:val="00A04936"/>
    <w:pPr>
      <w:keepNext/>
      <w:keepLines/>
      <w:numPr>
        <w:ilvl w:val="6"/>
        <w:numId w:val="34"/>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unhideWhenUsed/>
    <w:rsid w:val="00A04936"/>
    <w:pPr>
      <w:keepNext/>
      <w:keepLines/>
      <w:numPr>
        <w:ilvl w:val="7"/>
        <w:numId w:val="3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rsid w:val="00A04936"/>
    <w:pPr>
      <w:keepNext/>
      <w:keepLines/>
      <w:numPr>
        <w:ilvl w:val="8"/>
        <w:numId w:val="3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0 space"/>
    <w:basedOn w:val="BodyText"/>
    <w:uiPriority w:val="1"/>
    <w:qFormat/>
    <w:rsid w:val="006A2F2B"/>
    <w:pPr>
      <w:spacing w:after="0"/>
    </w:pPr>
    <w:rPr>
      <w:szCs w:val="22"/>
    </w:rPr>
  </w:style>
  <w:style w:type="character" w:customStyle="1" w:styleId="Heading1Char">
    <w:name w:val="Heading 1 Char"/>
    <w:link w:val="Heading1"/>
    <w:rsid w:val="00B37688"/>
    <w:rPr>
      <w:rFonts w:ascii="Times New Roman" w:eastAsia="Times New Roman" w:hAnsi="Times New Roman" w:cs="Arial"/>
      <w:sz w:val="24"/>
    </w:rPr>
  </w:style>
  <w:style w:type="paragraph" w:styleId="TOCHeading">
    <w:name w:val="TOC Heading"/>
    <w:basedOn w:val="Title"/>
    <w:next w:val="Normal"/>
    <w:uiPriority w:val="39"/>
    <w:semiHidden/>
    <w:unhideWhenUsed/>
    <w:rsid w:val="00B37688"/>
    <w:pPr>
      <w:keepNext/>
      <w:spacing w:after="60"/>
      <w:jc w:val="left"/>
    </w:pPr>
    <w:rPr>
      <w:rFonts w:ascii="Cambria" w:eastAsia="Times New Roman" w:hAnsi="Cambria" w:cs="Times New Roman"/>
      <w:kern w:val="32"/>
      <w:sz w:val="32"/>
    </w:rPr>
  </w:style>
  <w:style w:type="paragraph" w:styleId="Title">
    <w:name w:val="Title"/>
    <w:next w:val="Normal"/>
    <w:link w:val="TitleChar"/>
    <w:uiPriority w:val="3"/>
    <w:qFormat/>
    <w:rsid w:val="006A2F2B"/>
    <w:pPr>
      <w:spacing w:after="220"/>
      <w:jc w:val="center"/>
    </w:pPr>
    <w:rPr>
      <w:rFonts w:ascii="Times New Roman" w:hAnsi="Times New Roman" w:cs="Arial"/>
      <w:caps/>
      <w:sz w:val="22"/>
      <w:szCs w:val="52"/>
    </w:rPr>
  </w:style>
  <w:style w:type="character" w:customStyle="1" w:styleId="TitleChar">
    <w:name w:val="Title Char"/>
    <w:link w:val="Title"/>
    <w:uiPriority w:val="3"/>
    <w:rsid w:val="006A2F2B"/>
    <w:rPr>
      <w:rFonts w:ascii="Times New Roman" w:hAnsi="Times New Roman" w:cs="Arial"/>
      <w:caps/>
      <w:sz w:val="22"/>
      <w:szCs w:val="52"/>
      <w:lang w:val="en-US" w:eastAsia="en-US" w:bidi="ar-SA"/>
    </w:rPr>
  </w:style>
  <w:style w:type="paragraph" w:styleId="TOC1">
    <w:name w:val="toc 1"/>
    <w:basedOn w:val="Normal"/>
    <w:next w:val="Normal"/>
    <w:autoRedefine/>
    <w:uiPriority w:val="39"/>
    <w:semiHidden/>
    <w:unhideWhenUsed/>
    <w:rsid w:val="00B37688"/>
  </w:style>
  <w:style w:type="paragraph" w:styleId="BlockText">
    <w:name w:val="Block Text"/>
    <w:basedOn w:val="Normal"/>
    <w:uiPriority w:val="7"/>
    <w:qFormat/>
    <w:rsid w:val="006A2F2B"/>
    <w:pPr>
      <w:ind w:left="720" w:right="720"/>
    </w:pPr>
    <w:rPr>
      <w:rFonts w:eastAsia="Times New Roman"/>
      <w:iCs/>
    </w:rPr>
  </w:style>
  <w:style w:type="paragraph" w:customStyle="1" w:styleId="SecHeading1">
    <w:name w:val="Sec Heading 1"/>
    <w:basedOn w:val="Normal"/>
    <w:uiPriority w:val="99"/>
    <w:rsid w:val="00161CCF"/>
    <w:pPr>
      <w:numPr>
        <w:numId w:val="1"/>
      </w:numPr>
    </w:pPr>
  </w:style>
  <w:style w:type="paragraph" w:customStyle="1" w:styleId="TOCTitle">
    <w:name w:val="TOC Title"/>
    <w:basedOn w:val="Title"/>
    <w:rsid w:val="00161CCF"/>
  </w:style>
  <w:style w:type="paragraph" w:customStyle="1" w:styleId="SecHeading2">
    <w:name w:val="Sec Heading 2"/>
    <w:basedOn w:val="Normal"/>
    <w:uiPriority w:val="99"/>
    <w:rsid w:val="00161CCF"/>
    <w:pPr>
      <w:numPr>
        <w:numId w:val="2"/>
      </w:numPr>
    </w:pPr>
  </w:style>
  <w:style w:type="character" w:customStyle="1" w:styleId="Heading2Char">
    <w:name w:val="Heading 2 Char"/>
    <w:link w:val="Heading2"/>
    <w:rsid w:val="00B37688"/>
    <w:rPr>
      <w:rFonts w:ascii="Times New Roman" w:eastAsia="Times New Roman" w:hAnsi="Times New Roman" w:cs="Arial"/>
      <w:sz w:val="24"/>
    </w:rPr>
  </w:style>
  <w:style w:type="character" w:customStyle="1" w:styleId="Heading3Char">
    <w:name w:val="Heading 3 Char"/>
    <w:link w:val="Heading3"/>
    <w:rsid w:val="00B37688"/>
    <w:rPr>
      <w:rFonts w:ascii="Times New Roman" w:eastAsia="Times New Roman" w:hAnsi="Times New Roman" w:cs="Arial"/>
      <w:sz w:val="24"/>
    </w:rPr>
  </w:style>
  <w:style w:type="paragraph" w:styleId="BodyText">
    <w:name w:val="Body Text"/>
    <w:link w:val="BodyTextChar"/>
    <w:qFormat/>
    <w:rsid w:val="006A2F2B"/>
    <w:pPr>
      <w:spacing w:after="220"/>
      <w:ind w:firstLine="720"/>
      <w:jc w:val="both"/>
    </w:pPr>
    <w:rPr>
      <w:rFonts w:ascii="Times New Roman" w:hAnsi="Times New Roman"/>
      <w:sz w:val="22"/>
    </w:rPr>
  </w:style>
  <w:style w:type="character" w:customStyle="1" w:styleId="BodyTextChar">
    <w:name w:val="Body Text Char"/>
    <w:link w:val="BodyText"/>
    <w:rsid w:val="006A2F2B"/>
    <w:rPr>
      <w:rFonts w:ascii="Times New Roman" w:hAnsi="Times New Roman"/>
      <w:sz w:val="22"/>
      <w:lang w:val="en-US" w:eastAsia="en-US" w:bidi="ar-SA"/>
    </w:rPr>
  </w:style>
  <w:style w:type="paragraph" w:styleId="BodyTextFirstIndent">
    <w:name w:val="Body Text First Indent"/>
    <w:basedOn w:val="BodyText"/>
    <w:link w:val="BodyTextFirstIndentChar"/>
    <w:qFormat/>
    <w:rsid w:val="006A2F2B"/>
    <w:pPr>
      <w:ind w:left="720"/>
    </w:pPr>
  </w:style>
  <w:style w:type="character" w:customStyle="1" w:styleId="BodyTextFirstIndentChar">
    <w:name w:val="Body Text First Indent Char"/>
    <w:basedOn w:val="BodyTextChar"/>
    <w:link w:val="BodyTextFirstIndent"/>
    <w:rsid w:val="006A2F2B"/>
    <w:rPr>
      <w:rFonts w:ascii="Times New Roman" w:hAnsi="Times New Roman"/>
      <w:sz w:val="22"/>
      <w:lang w:val="en-US" w:eastAsia="en-US" w:bidi="ar-SA"/>
    </w:rPr>
  </w:style>
  <w:style w:type="paragraph" w:styleId="BodyTextIndent">
    <w:name w:val="Body Text Indent"/>
    <w:aliases w:val="BT Indent"/>
    <w:basedOn w:val="BodyText"/>
    <w:link w:val="BodyTextIndentChar"/>
    <w:autoRedefine/>
    <w:uiPriority w:val="1"/>
    <w:qFormat/>
    <w:rsid w:val="006A2F2B"/>
    <w:pPr>
      <w:ind w:left="720" w:hanging="720"/>
    </w:pPr>
  </w:style>
  <w:style w:type="character" w:customStyle="1" w:styleId="BodyTextIndentChar">
    <w:name w:val="Body Text Indent Char"/>
    <w:aliases w:val="BT Indent Char"/>
    <w:link w:val="BodyTextIndent"/>
    <w:uiPriority w:val="1"/>
    <w:rsid w:val="006A2F2B"/>
    <w:rPr>
      <w:rFonts w:ascii="Times New Roman" w:hAnsi="Times New Roman"/>
      <w:sz w:val="22"/>
    </w:rPr>
  </w:style>
  <w:style w:type="paragraph" w:styleId="BodyTextFirstIndent2">
    <w:name w:val="Body Text First Indent 2"/>
    <w:basedOn w:val="BodyTextIndent"/>
    <w:link w:val="BodyTextFirstIndent2Char"/>
    <w:qFormat/>
    <w:rsid w:val="006A2F2B"/>
    <w:pPr>
      <w:ind w:left="1440" w:firstLine="720"/>
    </w:pPr>
  </w:style>
  <w:style w:type="character" w:customStyle="1" w:styleId="BodyTextFirstIndent2Char">
    <w:name w:val="Body Text First Indent 2 Char"/>
    <w:basedOn w:val="BodyTextIndentChar"/>
    <w:link w:val="BodyTextFirstIndent2"/>
    <w:rsid w:val="006A2F2B"/>
    <w:rPr>
      <w:rFonts w:ascii="Times New Roman" w:hAnsi="Times New Roman"/>
      <w:sz w:val="22"/>
    </w:rPr>
  </w:style>
  <w:style w:type="character" w:customStyle="1" w:styleId="Heading4Char">
    <w:name w:val="Heading 4 Char"/>
    <w:link w:val="Heading4"/>
    <w:rsid w:val="00B37688"/>
    <w:rPr>
      <w:rFonts w:ascii="Times New Roman" w:eastAsia="Times New Roman" w:hAnsi="Times New Roman" w:cs="Arial"/>
      <w:sz w:val="24"/>
    </w:rPr>
  </w:style>
  <w:style w:type="character" w:customStyle="1" w:styleId="Heading5Char">
    <w:name w:val="Heading 5 Char"/>
    <w:link w:val="Heading5"/>
    <w:rsid w:val="00B37688"/>
    <w:rPr>
      <w:rFonts w:ascii="Times New Roman" w:eastAsia="Times New Roman" w:hAnsi="Times New Roman" w:cs="Arial"/>
      <w:sz w:val="24"/>
    </w:rPr>
  </w:style>
  <w:style w:type="character" w:customStyle="1" w:styleId="Heading6Char">
    <w:name w:val="Heading 6 Char"/>
    <w:link w:val="Heading6"/>
    <w:rsid w:val="00B37688"/>
    <w:rPr>
      <w:rFonts w:ascii="Times New Roman" w:eastAsia="Times New Roman" w:hAnsi="Times New Roman" w:cs="Arial"/>
      <w:sz w:val="24"/>
    </w:rPr>
  </w:style>
  <w:style w:type="character" w:customStyle="1" w:styleId="Heading7Char">
    <w:name w:val="Heading 7 Char"/>
    <w:link w:val="Heading7"/>
    <w:uiPriority w:val="9"/>
    <w:rsid w:val="00A04936"/>
    <w:rPr>
      <w:rFonts w:ascii="Cambria" w:eastAsia="Times New Roman" w:hAnsi="Cambria" w:cs="Times New Roman"/>
      <w:i/>
      <w:iCs/>
      <w:color w:val="404040"/>
    </w:rPr>
  </w:style>
  <w:style w:type="character" w:customStyle="1" w:styleId="Heading8Char">
    <w:name w:val="Heading 8 Char"/>
    <w:link w:val="Heading8"/>
    <w:uiPriority w:val="9"/>
    <w:rsid w:val="00A04936"/>
    <w:rPr>
      <w:rFonts w:ascii="Cambria" w:eastAsia="Times New Roman" w:hAnsi="Cambria" w:cs="Times New Roman"/>
      <w:color w:val="404040"/>
    </w:rPr>
  </w:style>
  <w:style w:type="character" w:customStyle="1" w:styleId="Heading9Char">
    <w:name w:val="Heading 9 Char"/>
    <w:link w:val="Heading9"/>
    <w:uiPriority w:val="9"/>
    <w:rsid w:val="00A04936"/>
    <w:rPr>
      <w:rFonts w:ascii="Cambria" w:eastAsia="Times New Roman" w:hAnsi="Cambria" w:cs="Times New Roman"/>
      <w:i/>
      <w:iCs/>
      <w:color w:val="404040"/>
    </w:rPr>
  </w:style>
  <w:style w:type="paragraph" w:styleId="Caption">
    <w:name w:val="caption"/>
    <w:basedOn w:val="Normal"/>
    <w:next w:val="Normal"/>
    <w:rsid w:val="00B37688"/>
    <w:pPr>
      <w:spacing w:before="120" w:after="240"/>
      <w:ind w:left="1440" w:right="720" w:hanging="720"/>
    </w:pPr>
    <w:rPr>
      <w:bCs/>
      <w:szCs w:val="20"/>
    </w:rPr>
  </w:style>
  <w:style w:type="paragraph" w:customStyle="1" w:styleId="BodyTexasFI3">
    <w:name w:val="Body Texas FI 3"/>
    <w:basedOn w:val="BodyTextFirstIndent2"/>
    <w:unhideWhenUsed/>
    <w:rsid w:val="00161CCF"/>
    <w:pPr>
      <w:ind w:left="2160"/>
    </w:pPr>
  </w:style>
  <w:style w:type="paragraph" w:customStyle="1" w:styleId="Inre">
    <w:name w:val="In re:"/>
    <w:basedOn w:val="NormalLJ"/>
    <w:uiPriority w:val="9"/>
    <w:qFormat/>
    <w:rsid w:val="006A2F2B"/>
    <w:pPr>
      <w:ind w:left="1440" w:hanging="720"/>
    </w:pPr>
  </w:style>
  <w:style w:type="paragraph" w:styleId="Footer">
    <w:name w:val="footer"/>
    <w:link w:val="FooterChar"/>
    <w:uiPriority w:val="99"/>
    <w:qFormat/>
    <w:rsid w:val="006A2F2B"/>
    <w:pPr>
      <w:tabs>
        <w:tab w:val="center" w:pos="4680"/>
        <w:tab w:val="right" w:pos="9360"/>
      </w:tabs>
      <w:contextualSpacing/>
      <w:jc w:val="both"/>
    </w:pPr>
    <w:rPr>
      <w:rFonts w:ascii="Times New Roman" w:hAnsi="Times New Roman" w:cs="Shruti"/>
      <w:szCs w:val="22"/>
    </w:rPr>
  </w:style>
  <w:style w:type="character" w:customStyle="1" w:styleId="FooterChar">
    <w:name w:val="Footer Char"/>
    <w:link w:val="Footer"/>
    <w:uiPriority w:val="99"/>
    <w:rsid w:val="006A2F2B"/>
    <w:rPr>
      <w:rFonts w:ascii="Times New Roman" w:hAnsi="Times New Roman" w:cs="Shruti"/>
      <w:szCs w:val="22"/>
      <w:lang w:val="en-US" w:eastAsia="en-US" w:bidi="ar-SA"/>
    </w:rPr>
  </w:style>
  <w:style w:type="paragraph" w:customStyle="1" w:styleId="tablenospace">
    <w:name w:val="table no space"/>
    <w:rsid w:val="00161CCF"/>
    <w:pPr>
      <w:jc w:val="both"/>
    </w:pPr>
  </w:style>
  <w:style w:type="paragraph" w:customStyle="1" w:styleId="BodyTextFirstIndent3">
    <w:name w:val="Body Text First Indent 3"/>
    <w:basedOn w:val="BodyTextFirstIndent2"/>
    <w:qFormat/>
    <w:rsid w:val="006A2F2B"/>
    <w:pPr>
      <w:ind w:left="2160"/>
    </w:pPr>
    <w:rPr>
      <w:szCs w:val="22"/>
    </w:rPr>
  </w:style>
  <w:style w:type="paragraph" w:customStyle="1" w:styleId="Normal-Un">
    <w:name w:val="Normal-Un"/>
    <w:basedOn w:val="Normal"/>
    <w:rsid w:val="00161CCF"/>
  </w:style>
  <w:style w:type="paragraph" w:customStyle="1" w:styleId="blocktxt5">
    <w:name w:val="block txt .5"/>
    <w:basedOn w:val="BlockText"/>
    <w:uiPriority w:val="19"/>
    <w:rsid w:val="00161CCF"/>
  </w:style>
  <w:style w:type="paragraph" w:customStyle="1" w:styleId="nospace">
    <w:name w:val="no space"/>
    <w:aliases w:val="unin"/>
    <w:rsid w:val="00161CCF"/>
    <w:pPr>
      <w:jc w:val="both"/>
    </w:pPr>
  </w:style>
  <w:style w:type="paragraph" w:styleId="ListParagraph">
    <w:name w:val="List Paragraph"/>
    <w:uiPriority w:val="34"/>
    <w:rsid w:val="00B37688"/>
    <w:pPr>
      <w:ind w:left="720"/>
    </w:pPr>
    <w:rPr>
      <w:sz w:val="24"/>
      <w:szCs w:val="24"/>
    </w:rPr>
  </w:style>
  <w:style w:type="paragraph" w:styleId="BodyTextIndent2">
    <w:name w:val="Body Text Indent 2"/>
    <w:aliases w:val="BT Indent 2"/>
    <w:basedOn w:val="BodyTextIndent"/>
    <w:link w:val="BodyTextIndent2Char"/>
    <w:uiPriority w:val="1"/>
    <w:qFormat/>
    <w:rsid w:val="006A2F2B"/>
    <w:pPr>
      <w:ind w:left="1440"/>
    </w:pPr>
  </w:style>
  <w:style w:type="character" w:customStyle="1" w:styleId="BodyTextIndent2Char">
    <w:name w:val="Body Text Indent 2 Char"/>
    <w:aliases w:val="BT Indent 2 Char"/>
    <w:link w:val="BodyTextIndent2"/>
    <w:uiPriority w:val="1"/>
    <w:rsid w:val="006A2F2B"/>
    <w:rPr>
      <w:rFonts w:ascii="Times New Roman" w:hAnsi="Times New Roman"/>
      <w:sz w:val="22"/>
    </w:rPr>
  </w:style>
  <w:style w:type="paragraph" w:styleId="BodyTextIndent3">
    <w:name w:val="Body Text Indent 3"/>
    <w:aliases w:val="BT Indent 3"/>
    <w:basedOn w:val="BodyTextIndent2"/>
    <w:link w:val="BodyTextIndent3Char"/>
    <w:uiPriority w:val="1"/>
    <w:qFormat/>
    <w:rsid w:val="006A2F2B"/>
    <w:pPr>
      <w:ind w:left="2160"/>
    </w:pPr>
    <w:rPr>
      <w:szCs w:val="16"/>
    </w:rPr>
  </w:style>
  <w:style w:type="character" w:customStyle="1" w:styleId="BodyTextIndent3Char">
    <w:name w:val="Body Text Indent 3 Char"/>
    <w:aliases w:val="BT Indent 3 Char"/>
    <w:link w:val="BodyTextIndent3"/>
    <w:uiPriority w:val="1"/>
    <w:rsid w:val="006A2F2B"/>
    <w:rPr>
      <w:rFonts w:ascii="Times New Roman" w:hAnsi="Times New Roman"/>
      <w:sz w:val="22"/>
      <w:szCs w:val="16"/>
    </w:rPr>
  </w:style>
  <w:style w:type="paragraph" w:customStyle="1" w:styleId="TitleIcaps">
    <w:name w:val="Title Icaps"/>
    <w:basedOn w:val="Title"/>
    <w:uiPriority w:val="3"/>
    <w:rsid w:val="00161CCF"/>
  </w:style>
  <w:style w:type="paragraph" w:styleId="BodyText2">
    <w:name w:val="Body Text 2"/>
    <w:basedOn w:val="BodyText"/>
    <w:link w:val="BodyText2Char"/>
    <w:rsid w:val="00B37688"/>
    <w:pPr>
      <w:spacing w:before="240"/>
      <w:ind w:left="720" w:right="720"/>
    </w:pPr>
    <w:rPr>
      <w:sz w:val="24"/>
    </w:rPr>
  </w:style>
  <w:style w:type="character" w:customStyle="1" w:styleId="BodyText2Char">
    <w:name w:val="Body Text 2 Char"/>
    <w:link w:val="BodyText2"/>
    <w:rsid w:val="00B37688"/>
    <w:rPr>
      <w:rFonts w:ascii="Times New Roman" w:hAnsi="Times New Roman"/>
      <w:sz w:val="24"/>
    </w:rPr>
  </w:style>
  <w:style w:type="paragraph" w:customStyle="1" w:styleId="Heading">
    <w:name w:val="Heading"/>
    <w:basedOn w:val="Title"/>
    <w:uiPriority w:val="4"/>
    <w:rsid w:val="00161CCF"/>
  </w:style>
  <w:style w:type="paragraph" w:customStyle="1" w:styleId="Center">
    <w:name w:val="Center"/>
    <w:rsid w:val="00161CCF"/>
    <w:pPr>
      <w:spacing w:after="220"/>
      <w:jc w:val="center"/>
    </w:pPr>
  </w:style>
  <w:style w:type="paragraph" w:customStyle="1" w:styleId="BTIndentnospace">
    <w:name w:val="BT Indent no space"/>
    <w:basedOn w:val="BodyTextIndent3"/>
    <w:qFormat/>
    <w:rsid w:val="006A2F2B"/>
    <w:pPr>
      <w:contextualSpacing/>
    </w:pPr>
  </w:style>
  <w:style w:type="paragraph" w:customStyle="1" w:styleId="BTIndent-just">
    <w:name w:val="BT Indent -just"/>
    <w:basedOn w:val="BodyTextIndent"/>
    <w:rsid w:val="00161CCF"/>
  </w:style>
  <w:style w:type="paragraph" w:customStyle="1" w:styleId="Memoblock">
    <w:name w:val="Memo block"/>
    <w:basedOn w:val="BlockText"/>
    <w:uiPriority w:val="7"/>
    <w:qFormat/>
    <w:rsid w:val="006A2F2B"/>
    <w:rPr>
      <w:b/>
    </w:rPr>
  </w:style>
  <w:style w:type="paragraph" w:customStyle="1" w:styleId="BTdblind">
    <w:name w:val="BT dbl ind"/>
    <w:qFormat/>
    <w:rsid w:val="006A2F2B"/>
    <w:pPr>
      <w:spacing w:after="220"/>
      <w:ind w:left="1440" w:hanging="1440"/>
    </w:pPr>
    <w:rPr>
      <w:rFonts w:ascii="Times New Roman" w:hAnsi="Times New Roman"/>
      <w:sz w:val="22"/>
      <w:szCs w:val="22"/>
    </w:rPr>
  </w:style>
  <w:style w:type="paragraph" w:customStyle="1" w:styleId="rtalign">
    <w:name w:val="rt align"/>
    <w:uiPriority w:val="8"/>
    <w:qFormat/>
    <w:rsid w:val="006A2F2B"/>
    <w:pPr>
      <w:spacing w:after="220"/>
      <w:jc w:val="right"/>
    </w:pPr>
    <w:rPr>
      <w:rFonts w:ascii="Times New Roman" w:hAnsi="Times New Roman"/>
      <w:sz w:val="22"/>
      <w:szCs w:val="22"/>
    </w:rPr>
  </w:style>
  <w:style w:type="paragraph" w:customStyle="1" w:styleId="Noticetitle">
    <w:name w:val="Notice title"/>
    <w:rsid w:val="00161CCF"/>
    <w:pPr>
      <w:spacing w:after="220"/>
      <w:jc w:val="center"/>
    </w:pPr>
    <w:rPr>
      <w:caps/>
      <w:sz w:val="22"/>
      <w:szCs w:val="22"/>
    </w:rPr>
  </w:style>
  <w:style w:type="paragraph" w:customStyle="1" w:styleId="Parartind5">
    <w:name w:val="Para rt ind .5"/>
    <w:basedOn w:val="Normal"/>
    <w:rsid w:val="00161CCF"/>
    <w:pPr>
      <w:ind w:left="720" w:hanging="720"/>
    </w:pPr>
    <w:rPr>
      <w:sz w:val="20"/>
    </w:rPr>
  </w:style>
  <w:style w:type="paragraph" w:customStyle="1" w:styleId="BodyText-Caps">
    <w:name w:val="Body Text - Caps"/>
    <w:basedOn w:val="BodyText"/>
    <w:uiPriority w:val="14"/>
    <w:rsid w:val="00161CCF"/>
    <w:rPr>
      <w:caps/>
    </w:rPr>
  </w:style>
  <w:style w:type="paragraph" w:customStyle="1" w:styleId="Title2">
    <w:name w:val="Title2"/>
    <w:basedOn w:val="Title"/>
    <w:uiPriority w:val="3"/>
    <w:rsid w:val="000965F2"/>
  </w:style>
  <w:style w:type="paragraph" w:customStyle="1" w:styleId="Normal2">
    <w:name w:val="Normal2"/>
    <w:basedOn w:val="Normal"/>
    <w:rsid w:val="000D27CF"/>
  </w:style>
  <w:style w:type="character" w:customStyle="1" w:styleId="Heading0">
    <w:name w:val="§Heading"/>
    <w:uiPriority w:val="9"/>
    <w:rsid w:val="007E740E"/>
    <w:rPr>
      <w:u w:val="single"/>
    </w:rPr>
  </w:style>
  <w:style w:type="paragraph" w:customStyle="1" w:styleId="Title3">
    <w:name w:val="Title 3"/>
    <w:basedOn w:val="Normal"/>
    <w:uiPriority w:val="5"/>
    <w:qFormat/>
    <w:rsid w:val="006A2F2B"/>
    <w:pPr>
      <w:jc w:val="center"/>
    </w:pPr>
    <w:rPr>
      <w:b/>
      <w:caps/>
      <w:szCs w:val="52"/>
      <w:u w:val="single"/>
    </w:rPr>
  </w:style>
  <w:style w:type="character" w:styleId="Emphasis">
    <w:name w:val="Emphasis"/>
    <w:rsid w:val="00B37688"/>
    <w:rPr>
      <w:b/>
      <w:u w:val="single"/>
    </w:rPr>
  </w:style>
  <w:style w:type="paragraph" w:customStyle="1" w:styleId="Title4">
    <w:name w:val="Title 4"/>
    <w:basedOn w:val="Title3"/>
    <w:uiPriority w:val="6"/>
    <w:qFormat/>
    <w:rsid w:val="006A2F2B"/>
    <w:rPr>
      <w:b w:val="0"/>
    </w:rPr>
  </w:style>
  <w:style w:type="paragraph" w:customStyle="1" w:styleId="normal20">
    <w:name w:val="normal.2"/>
    <w:uiPriority w:val="2"/>
    <w:rsid w:val="00161CCF"/>
    <w:pPr>
      <w:jc w:val="both"/>
    </w:pPr>
    <w:rPr>
      <w:sz w:val="22"/>
    </w:rPr>
  </w:style>
  <w:style w:type="paragraph" w:customStyle="1" w:styleId="Normalcntr">
    <w:name w:val="Normal.cntr"/>
    <w:basedOn w:val="Normal"/>
    <w:uiPriority w:val="2"/>
    <w:qFormat/>
    <w:rsid w:val="006A2F2B"/>
    <w:pPr>
      <w:jc w:val="center"/>
    </w:pPr>
  </w:style>
  <w:style w:type="paragraph" w:customStyle="1" w:styleId="Normal-Unjustified">
    <w:name w:val="Normal-Unjustified"/>
    <w:basedOn w:val="Normal"/>
    <w:uiPriority w:val="2"/>
    <w:rsid w:val="002426EA"/>
  </w:style>
  <w:style w:type="paragraph" w:customStyle="1" w:styleId="Normal-0space">
    <w:name w:val="Normal-0 space"/>
    <w:basedOn w:val="Normal"/>
    <w:uiPriority w:val="2"/>
    <w:qFormat/>
    <w:rsid w:val="006A2F2B"/>
    <w:pPr>
      <w:spacing w:after="0"/>
    </w:pPr>
  </w:style>
  <w:style w:type="paragraph" w:customStyle="1" w:styleId="SecTitle">
    <w:name w:val="Sec Title"/>
    <w:basedOn w:val="Title"/>
    <w:uiPriority w:val="3"/>
    <w:qFormat/>
    <w:rsid w:val="006A2F2B"/>
    <w:rPr>
      <w:caps w:val="0"/>
    </w:rPr>
  </w:style>
  <w:style w:type="paragraph" w:customStyle="1" w:styleId="SecTitle4">
    <w:name w:val="Sec Title 4"/>
    <w:basedOn w:val="Normal"/>
    <w:uiPriority w:val="6"/>
    <w:qFormat/>
    <w:rsid w:val="006A2F2B"/>
    <w:pPr>
      <w:jc w:val="center"/>
    </w:pPr>
    <w:rPr>
      <w:szCs w:val="52"/>
      <w:u w:val="single"/>
    </w:rPr>
  </w:style>
  <w:style w:type="paragraph" w:customStyle="1" w:styleId="BlockText-Caps">
    <w:name w:val="Block Text-Caps"/>
    <w:basedOn w:val="BlockText"/>
    <w:uiPriority w:val="2"/>
    <w:qFormat/>
    <w:rsid w:val="006A2F2B"/>
    <w:rPr>
      <w:caps/>
    </w:rPr>
  </w:style>
  <w:style w:type="paragraph" w:customStyle="1" w:styleId="SecTitle3">
    <w:name w:val="Sec Title 3"/>
    <w:basedOn w:val="Normal"/>
    <w:uiPriority w:val="5"/>
    <w:qFormat/>
    <w:rsid w:val="006A2F2B"/>
    <w:pPr>
      <w:jc w:val="center"/>
    </w:pPr>
    <w:rPr>
      <w:rFonts w:ascii="Times New Roman Bold" w:hAnsi="Times New Roman Bold"/>
      <w:b/>
      <w:szCs w:val="52"/>
      <w:u w:val="single"/>
    </w:rPr>
  </w:style>
  <w:style w:type="paragraph" w:customStyle="1" w:styleId="NormalCAPS">
    <w:name w:val="Normal.CAPS"/>
    <w:basedOn w:val="Normal"/>
    <w:uiPriority w:val="2"/>
    <w:qFormat/>
    <w:rsid w:val="006A2F2B"/>
    <w:rPr>
      <w:caps/>
      <w:lang w:val="es-ES"/>
    </w:rPr>
  </w:style>
  <w:style w:type="paragraph" w:customStyle="1" w:styleId="Normal0spacertjust">
    <w:name w:val="Normal.0space.rt just"/>
    <w:basedOn w:val="Normal-0space"/>
    <w:uiPriority w:val="2"/>
    <w:rsid w:val="00521434"/>
  </w:style>
  <w:style w:type="character" w:customStyle="1" w:styleId="headingtitle3">
    <w:name w:val="§ heading title3"/>
    <w:uiPriority w:val="1"/>
    <w:rsid w:val="00E26424"/>
    <w:rPr>
      <w:b/>
      <w:caps/>
    </w:rPr>
  </w:style>
  <w:style w:type="character" w:customStyle="1" w:styleId="bold">
    <w:name w:val="§bold"/>
    <w:uiPriority w:val="1"/>
    <w:rsid w:val="00DE1840"/>
    <w:rPr>
      <w:b/>
    </w:rPr>
  </w:style>
  <w:style w:type="paragraph" w:styleId="Subtitle">
    <w:name w:val="Subtitle"/>
    <w:basedOn w:val="Normal"/>
    <w:next w:val="Normal"/>
    <w:link w:val="SubtitleChar"/>
    <w:rsid w:val="00B37688"/>
    <w:pPr>
      <w:keepNext/>
      <w:spacing w:after="360"/>
      <w:jc w:val="center"/>
    </w:pPr>
    <w:rPr>
      <w:caps/>
      <w:sz w:val="24"/>
      <w:szCs w:val="24"/>
      <w:u w:val="single"/>
    </w:rPr>
  </w:style>
  <w:style w:type="character" w:customStyle="1" w:styleId="SubtitleChar">
    <w:name w:val="Subtitle Char"/>
    <w:link w:val="Subtitle"/>
    <w:rsid w:val="00B37688"/>
    <w:rPr>
      <w:rFonts w:ascii="Times New Roman" w:hAnsi="Times New Roman"/>
      <w:caps/>
      <w:sz w:val="24"/>
      <w:szCs w:val="24"/>
      <w:u w:val="single"/>
    </w:rPr>
  </w:style>
  <w:style w:type="character" w:customStyle="1" w:styleId="Bold0">
    <w:name w:val="Bold"/>
    <w:uiPriority w:val="1"/>
    <w:rsid w:val="006B4E9C"/>
    <w:rPr>
      <w:b/>
    </w:rPr>
  </w:style>
  <w:style w:type="character" w:customStyle="1" w:styleId="Style1">
    <w:name w:val="Style1"/>
    <w:uiPriority w:val="1"/>
    <w:rsid w:val="006B4E9C"/>
    <w:rPr>
      <w:b w:val="0"/>
      <w:smallCaps/>
    </w:rPr>
  </w:style>
  <w:style w:type="character" w:customStyle="1" w:styleId="boldsc">
    <w:name w:val="bold/sc"/>
    <w:uiPriority w:val="1"/>
    <w:rsid w:val="006B4E9C"/>
    <w:rPr>
      <w:b w:val="0"/>
      <w:smallCaps/>
    </w:rPr>
  </w:style>
  <w:style w:type="paragraph" w:customStyle="1" w:styleId="Normalunjust">
    <w:name w:val="Normal.unjust"/>
    <w:basedOn w:val="Normal"/>
    <w:uiPriority w:val="2"/>
    <w:rsid w:val="00365544"/>
  </w:style>
  <w:style w:type="paragraph" w:customStyle="1" w:styleId="normalunjust0">
    <w:name w:val="normal.unjust"/>
    <w:basedOn w:val="Normal"/>
    <w:uiPriority w:val="2"/>
    <w:rsid w:val="00B63DE3"/>
    <w:pPr>
      <w:jc w:val="left"/>
    </w:pPr>
  </w:style>
  <w:style w:type="paragraph" w:customStyle="1" w:styleId="Normal1stind">
    <w:name w:val="Normal.1st ind"/>
    <w:basedOn w:val="Normal"/>
    <w:uiPriority w:val="2"/>
    <w:qFormat/>
    <w:rsid w:val="006A2F2B"/>
    <w:pPr>
      <w:ind w:left="720"/>
    </w:pPr>
  </w:style>
  <w:style w:type="paragraph" w:customStyle="1" w:styleId="SecTitle2">
    <w:name w:val="Sec Title2"/>
    <w:basedOn w:val="Title"/>
    <w:uiPriority w:val="4"/>
    <w:qFormat/>
    <w:rsid w:val="006A2F2B"/>
    <w:rPr>
      <w:rFonts w:ascii="Times New Roman Bold" w:hAnsi="Times New Roman Bold"/>
      <w:b/>
      <w:caps w:val="0"/>
    </w:rPr>
  </w:style>
  <w:style w:type="paragraph" w:customStyle="1" w:styleId="cTitle3">
    <w:name w:val="c Title 3"/>
    <w:basedOn w:val="SecTitle2"/>
    <w:uiPriority w:val="3"/>
    <w:rsid w:val="009A3CE5"/>
    <w:rPr>
      <w:caps/>
      <w:u w:val="single"/>
    </w:rPr>
  </w:style>
  <w:style w:type="paragraph" w:customStyle="1" w:styleId="Title20">
    <w:name w:val="Title 2"/>
    <w:basedOn w:val="Title"/>
    <w:uiPriority w:val="4"/>
    <w:qFormat/>
    <w:rsid w:val="006A2F2B"/>
    <w:rPr>
      <w:b/>
    </w:rPr>
  </w:style>
  <w:style w:type="character" w:customStyle="1" w:styleId="4Heading">
    <w:name w:val="§4Heading"/>
    <w:uiPriority w:val="6"/>
    <w:rsid w:val="000D4733"/>
    <w:rPr>
      <w:u w:val="single"/>
    </w:rPr>
  </w:style>
  <w:style w:type="character" w:customStyle="1" w:styleId="1heading">
    <w:name w:val="§1heading"/>
    <w:uiPriority w:val="1"/>
    <w:rsid w:val="000D4733"/>
    <w:rPr>
      <w:b/>
    </w:rPr>
  </w:style>
  <w:style w:type="character" w:customStyle="1" w:styleId="2char">
    <w:name w:val="§2char"/>
    <w:uiPriority w:val="5"/>
    <w:qFormat/>
    <w:rsid w:val="006A2F2B"/>
    <w:rPr>
      <w:b/>
    </w:rPr>
  </w:style>
  <w:style w:type="character" w:customStyle="1" w:styleId="4char">
    <w:name w:val="§4char"/>
    <w:uiPriority w:val="6"/>
    <w:qFormat/>
    <w:rsid w:val="006A2F2B"/>
    <w:rPr>
      <w:u w:val="single"/>
    </w:rPr>
  </w:style>
  <w:style w:type="character" w:customStyle="1" w:styleId="3char">
    <w:name w:val="§3char"/>
    <w:uiPriority w:val="6"/>
    <w:qFormat/>
    <w:rsid w:val="006A2F2B"/>
    <w:rPr>
      <w:b/>
      <w:u w:val="single"/>
    </w:rPr>
  </w:style>
  <w:style w:type="paragraph" w:customStyle="1" w:styleId="char">
    <w:name w:val="§char"/>
    <w:uiPriority w:val="3"/>
    <w:rsid w:val="000555E6"/>
    <w:rPr>
      <w:caps/>
      <w:sz w:val="22"/>
      <w:szCs w:val="52"/>
    </w:rPr>
  </w:style>
  <w:style w:type="character" w:customStyle="1" w:styleId="Char-italic">
    <w:name w:val="§Char-italic"/>
    <w:uiPriority w:val="1"/>
    <w:rsid w:val="00233F1C"/>
    <w:rPr>
      <w:i/>
    </w:rPr>
  </w:style>
  <w:style w:type="paragraph" w:customStyle="1" w:styleId="Normal2ndind">
    <w:name w:val="Normal.2nd ind"/>
    <w:basedOn w:val="Normal1stind"/>
    <w:uiPriority w:val="2"/>
    <w:qFormat/>
    <w:rsid w:val="006A2F2B"/>
    <w:pPr>
      <w:ind w:left="1440"/>
    </w:pPr>
  </w:style>
  <w:style w:type="paragraph" w:customStyle="1" w:styleId="2charUC">
    <w:name w:val="§2charUC"/>
    <w:basedOn w:val="BodyText"/>
    <w:link w:val="2charUCChar"/>
    <w:uiPriority w:val="2"/>
    <w:rsid w:val="0037244C"/>
  </w:style>
  <w:style w:type="character" w:customStyle="1" w:styleId="2charUCChar">
    <w:name w:val="§2charUC Char"/>
    <w:basedOn w:val="BodyTextChar"/>
    <w:link w:val="2charUC"/>
    <w:uiPriority w:val="2"/>
    <w:rsid w:val="0037244C"/>
    <w:rPr>
      <w:rFonts w:ascii="Times New Roman" w:hAnsi="Times New Roman"/>
      <w:sz w:val="22"/>
      <w:lang w:val="en-US" w:eastAsia="en-US" w:bidi="ar-SA"/>
    </w:rPr>
  </w:style>
  <w:style w:type="character" w:customStyle="1" w:styleId="2charUC0">
    <w:name w:val="§2char UC"/>
    <w:uiPriority w:val="1"/>
    <w:qFormat/>
    <w:rsid w:val="006A2F2B"/>
    <w:rPr>
      <w:b/>
      <w:caps/>
    </w:rPr>
  </w:style>
  <w:style w:type="paragraph" w:customStyle="1" w:styleId="s">
    <w:name w:val="/s/"/>
    <w:next w:val="BodyText"/>
    <w:uiPriority w:val="2"/>
    <w:qFormat/>
    <w:rsid w:val="006A2F2B"/>
    <w:pPr>
      <w:ind w:left="5040"/>
    </w:pPr>
    <w:rPr>
      <w:rFonts w:ascii="Times New Roman" w:hAnsi="Times New Roman"/>
      <w:sz w:val="22"/>
      <w:szCs w:val="22"/>
    </w:rPr>
  </w:style>
  <w:style w:type="character" w:customStyle="1" w:styleId="SCboldchar">
    <w:name w:val="SC/boldchar"/>
    <w:uiPriority w:val="1"/>
    <w:qFormat/>
    <w:rsid w:val="006A2F2B"/>
    <w:rPr>
      <w:b/>
      <w:smallCaps/>
    </w:rPr>
  </w:style>
  <w:style w:type="paragraph" w:customStyle="1" w:styleId="BTIndent2-mod">
    <w:name w:val="BT Indent 2-mod"/>
    <w:basedOn w:val="BodyTextIndent2"/>
    <w:uiPriority w:val="2"/>
    <w:qFormat/>
    <w:rsid w:val="006A2F2B"/>
    <w:pPr>
      <w:contextualSpacing/>
      <w:jc w:val="left"/>
    </w:pPr>
  </w:style>
  <w:style w:type="character" w:customStyle="1" w:styleId="char-italics">
    <w:name w:val="§char-italics"/>
    <w:uiPriority w:val="1"/>
    <w:rsid w:val="00AE679D"/>
    <w:rPr>
      <w:i/>
    </w:rPr>
  </w:style>
  <w:style w:type="paragraph" w:customStyle="1" w:styleId="Normal3rdind">
    <w:name w:val="Normal.3rd ind"/>
    <w:basedOn w:val="Normal2ndind"/>
    <w:uiPriority w:val="2"/>
    <w:rsid w:val="00A82EAD"/>
    <w:pPr>
      <w:ind w:left="2160"/>
    </w:pPr>
  </w:style>
  <w:style w:type="character" w:styleId="FootnoteReference">
    <w:name w:val="footnote reference"/>
    <w:semiHidden/>
    <w:rsid w:val="00B37688"/>
    <w:rPr>
      <w:vertAlign w:val="superscript"/>
    </w:rPr>
  </w:style>
  <w:style w:type="paragraph" w:customStyle="1" w:styleId="BTdblind-full">
    <w:name w:val="BT dbl ind-full"/>
    <w:basedOn w:val="BTdblind"/>
    <w:uiPriority w:val="2"/>
    <w:rsid w:val="00C05D30"/>
    <w:pPr>
      <w:jc w:val="both"/>
    </w:pPr>
  </w:style>
  <w:style w:type="paragraph" w:customStyle="1" w:styleId="BodyTextunjus">
    <w:name w:val="Body Text unjus"/>
    <w:basedOn w:val="BodyText"/>
    <w:uiPriority w:val="2"/>
    <w:rsid w:val="00116B69"/>
    <w:pPr>
      <w:jc w:val="left"/>
    </w:pPr>
  </w:style>
  <w:style w:type="character" w:customStyle="1" w:styleId="char0">
    <w:name w:val="§ char"/>
    <w:uiPriority w:val="1"/>
    <w:qFormat/>
    <w:rsid w:val="006A2F2B"/>
    <w:rPr>
      <w:caps/>
    </w:rPr>
  </w:style>
  <w:style w:type="character" w:customStyle="1" w:styleId="charBIU">
    <w:name w:val="§char B/I/U"/>
    <w:uiPriority w:val="1"/>
    <w:qFormat/>
    <w:rsid w:val="006A2F2B"/>
    <w:rPr>
      <w:b/>
      <w:i/>
      <w:sz w:val="22"/>
      <w:szCs w:val="20"/>
      <w:u w:val="single"/>
    </w:rPr>
  </w:style>
  <w:style w:type="paragraph" w:customStyle="1" w:styleId="FTCbodytext">
    <w:name w:val="FTC body text"/>
    <w:basedOn w:val="BodyText"/>
    <w:uiPriority w:val="2"/>
    <w:qFormat/>
    <w:rsid w:val="006A2F2B"/>
    <w:pPr>
      <w:tabs>
        <w:tab w:val="left" w:pos="1440"/>
      </w:tabs>
    </w:pPr>
  </w:style>
  <w:style w:type="paragraph" w:customStyle="1" w:styleId="NormalLJ0S">
    <w:name w:val="Normal.LJ.0S"/>
    <w:basedOn w:val="Normal"/>
    <w:uiPriority w:val="2"/>
    <w:qFormat/>
    <w:rsid w:val="00E55103"/>
    <w:pPr>
      <w:tabs>
        <w:tab w:val="left" w:pos="5040"/>
      </w:tabs>
    </w:pPr>
  </w:style>
  <w:style w:type="paragraph" w:customStyle="1" w:styleId="BTI30S">
    <w:name w:val="BT I3 0S"/>
    <w:basedOn w:val="BodyTextIndent3"/>
    <w:uiPriority w:val="2"/>
    <w:qFormat/>
    <w:rsid w:val="006A2F2B"/>
    <w:pPr>
      <w:contextualSpacing/>
    </w:pPr>
  </w:style>
  <w:style w:type="paragraph" w:customStyle="1" w:styleId="Normal4thind">
    <w:name w:val="Normal.4th ind"/>
    <w:basedOn w:val="Normal3rdind"/>
    <w:uiPriority w:val="2"/>
    <w:rsid w:val="00B12437"/>
    <w:pPr>
      <w:ind w:left="2880"/>
    </w:pPr>
  </w:style>
  <w:style w:type="character" w:customStyle="1" w:styleId="italics">
    <w:name w:val="italics"/>
    <w:uiPriority w:val="1"/>
    <w:rsid w:val="003867D8"/>
    <w:rPr>
      <w:i/>
    </w:rPr>
  </w:style>
  <w:style w:type="paragraph" w:customStyle="1" w:styleId="sheadingenglish">
    <w:name w:val="sheadingenglish"/>
    <w:basedOn w:val="Heading1"/>
    <w:rsid w:val="00B37688"/>
    <w:rPr>
      <w:bCs/>
      <w:caps/>
    </w:rPr>
  </w:style>
  <w:style w:type="paragraph" w:styleId="Header">
    <w:name w:val="header"/>
    <w:basedOn w:val="Normal"/>
    <w:link w:val="HeaderChar"/>
    <w:uiPriority w:val="99"/>
    <w:unhideWhenUsed/>
    <w:rsid w:val="00B37688"/>
    <w:pPr>
      <w:tabs>
        <w:tab w:val="center" w:pos="4680"/>
        <w:tab w:val="right" w:pos="9360"/>
      </w:tabs>
    </w:pPr>
    <w:rPr>
      <w:rFonts w:eastAsia="Times New Roman"/>
      <w:sz w:val="24"/>
      <w:szCs w:val="24"/>
    </w:rPr>
  </w:style>
  <w:style w:type="character" w:customStyle="1" w:styleId="HeaderChar">
    <w:name w:val="Header Char"/>
    <w:link w:val="Header"/>
    <w:uiPriority w:val="99"/>
    <w:rsid w:val="00B37688"/>
    <w:rPr>
      <w:rFonts w:ascii="Times New Roman" w:eastAsia="Times New Roman" w:hAnsi="Times New Roman"/>
      <w:sz w:val="24"/>
      <w:szCs w:val="24"/>
    </w:rPr>
  </w:style>
  <w:style w:type="character" w:styleId="CommentReference">
    <w:name w:val="annotation reference"/>
    <w:semiHidden/>
    <w:rsid w:val="00B37688"/>
    <w:rPr>
      <w:sz w:val="16"/>
    </w:rPr>
  </w:style>
  <w:style w:type="character" w:styleId="PageNumber">
    <w:name w:val="page number"/>
    <w:basedOn w:val="DefaultParagraphFont"/>
    <w:uiPriority w:val="99"/>
    <w:rsid w:val="00B37688"/>
  </w:style>
  <w:style w:type="character" w:styleId="EndnoteReference">
    <w:name w:val="endnote reference"/>
    <w:semiHidden/>
    <w:rsid w:val="00B37688"/>
    <w:rPr>
      <w:vertAlign w:val="superscript"/>
    </w:rPr>
  </w:style>
  <w:style w:type="character" w:styleId="FollowedHyperlink">
    <w:name w:val="FollowedHyperlink"/>
    <w:rsid w:val="00B37688"/>
    <w:rPr>
      <w:color w:val="800080"/>
      <w:u w:val="single"/>
    </w:rPr>
  </w:style>
  <w:style w:type="character" w:customStyle="1" w:styleId="ParaNum">
    <w:name w:val="ParaNum"/>
    <w:rsid w:val="00B37688"/>
    <w:rPr>
      <w:b w:val="0"/>
      <w:i w:val="0"/>
      <w:smallCaps/>
      <w:vanish w:val="0"/>
      <w:u w:val="none"/>
    </w:rPr>
  </w:style>
  <w:style w:type="character" w:customStyle="1" w:styleId="DocInfo">
    <w:name w:val="DocInfo"/>
    <w:rsid w:val="00B37688"/>
    <w:rPr>
      <w:sz w:val="16"/>
    </w:rPr>
  </w:style>
  <w:style w:type="paragraph" w:customStyle="1" w:styleId="TableText">
    <w:name w:val="Table Text"/>
    <w:basedOn w:val="Normal"/>
    <w:rsid w:val="00B37688"/>
    <w:rPr>
      <w:rFonts w:eastAsia="Times New Roman"/>
    </w:rPr>
  </w:style>
  <w:style w:type="paragraph" w:customStyle="1" w:styleId="HangingTextUnderlineDoubleSpace">
    <w:name w:val="Hanging Text Underline (Double Space)"/>
    <w:basedOn w:val="Normal"/>
    <w:next w:val="Normal"/>
    <w:rsid w:val="00B37688"/>
    <w:pPr>
      <w:spacing w:after="240" w:line="360" w:lineRule="auto"/>
      <w:ind w:left="720" w:hanging="720"/>
    </w:pPr>
    <w:rPr>
      <w:rFonts w:eastAsia="Times New Roman"/>
      <w:u w:val="single"/>
    </w:rPr>
  </w:style>
  <w:style w:type="paragraph" w:customStyle="1" w:styleId="Centered">
    <w:name w:val="Centered"/>
    <w:basedOn w:val="Normal"/>
    <w:rsid w:val="00B37688"/>
    <w:rPr>
      <w:rFonts w:eastAsia="Times New Roman"/>
    </w:rPr>
  </w:style>
  <w:style w:type="paragraph" w:customStyle="1" w:styleId="CenteredItalics">
    <w:name w:val="Centered/Italics"/>
    <w:basedOn w:val="Centered"/>
    <w:rsid w:val="00B37688"/>
    <w:pPr>
      <w:spacing w:before="240"/>
      <w:jc w:val="center"/>
    </w:pPr>
    <w:rPr>
      <w:i/>
    </w:rPr>
  </w:style>
  <w:style w:type="paragraph" w:customStyle="1" w:styleId="TitleNotBold">
    <w:name w:val="Title Not Bold"/>
    <w:basedOn w:val="Title"/>
    <w:rsid w:val="00B37688"/>
    <w:pPr>
      <w:spacing w:after="240"/>
    </w:pPr>
    <w:rPr>
      <w:rFonts w:eastAsia="Times New Roman"/>
    </w:rPr>
  </w:style>
  <w:style w:type="character" w:customStyle="1" w:styleId="BI">
    <w:name w:val="§BI"/>
    <w:uiPriority w:val="1"/>
    <w:qFormat/>
    <w:rsid w:val="006A2F2B"/>
    <w:rPr>
      <w:b/>
      <w:i/>
    </w:rPr>
  </w:style>
  <w:style w:type="character" w:customStyle="1" w:styleId="I">
    <w:name w:val="§I"/>
    <w:uiPriority w:val="1"/>
    <w:qFormat/>
    <w:rsid w:val="006A2F2B"/>
    <w:rPr>
      <w:i/>
    </w:rPr>
  </w:style>
  <w:style w:type="character" w:customStyle="1" w:styleId="IU">
    <w:name w:val="§IU"/>
    <w:uiPriority w:val="1"/>
    <w:qFormat/>
    <w:rsid w:val="006A2F2B"/>
    <w:rPr>
      <w:i/>
      <w:u w:val="single"/>
    </w:rPr>
  </w:style>
  <w:style w:type="character" w:customStyle="1" w:styleId="2smallcap">
    <w:name w:val="§2smallcap"/>
    <w:uiPriority w:val="1"/>
    <w:rsid w:val="007246D9"/>
    <w:rPr>
      <w:b w:val="0"/>
      <w:smallCaps/>
    </w:rPr>
  </w:style>
  <w:style w:type="paragraph" w:customStyle="1" w:styleId="Normal-0sfj">
    <w:name w:val="Normal-0s/fj"/>
    <w:basedOn w:val="Normal"/>
    <w:uiPriority w:val="2"/>
    <w:rsid w:val="00B041D1"/>
    <w:pPr>
      <w:spacing w:after="0"/>
    </w:pPr>
  </w:style>
  <w:style w:type="paragraph" w:customStyle="1" w:styleId="NormalLJ">
    <w:name w:val="Normal.LJ"/>
    <w:basedOn w:val="Normal"/>
    <w:uiPriority w:val="2"/>
    <w:qFormat/>
    <w:rsid w:val="006A2F2B"/>
    <w:pPr>
      <w:jc w:val="left"/>
    </w:pPr>
  </w:style>
  <w:style w:type="paragraph" w:customStyle="1" w:styleId="Normal-FJ">
    <w:name w:val="Normal-FJ"/>
    <w:basedOn w:val="Normal"/>
    <w:uiPriority w:val="2"/>
    <w:rsid w:val="00B63DE3"/>
  </w:style>
  <w:style w:type="table" w:styleId="TableGrid">
    <w:name w:val="Table Grid"/>
    <w:basedOn w:val="TableNormal"/>
    <w:rsid w:val="0074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561D3"/>
    <w:rPr>
      <w:sz w:val="20"/>
      <w:szCs w:val="20"/>
    </w:rPr>
  </w:style>
  <w:style w:type="character" w:customStyle="1" w:styleId="CommentTextChar">
    <w:name w:val="Comment Text Char"/>
    <w:basedOn w:val="DefaultParagraphFont"/>
    <w:link w:val="CommentText"/>
    <w:uiPriority w:val="99"/>
    <w:semiHidden/>
    <w:rsid w:val="001561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561D3"/>
    <w:rPr>
      <w:b/>
      <w:bCs/>
    </w:rPr>
  </w:style>
  <w:style w:type="character" w:customStyle="1" w:styleId="CommentSubjectChar">
    <w:name w:val="Comment Subject Char"/>
    <w:basedOn w:val="CommentTextChar"/>
    <w:link w:val="CommentSubject"/>
    <w:uiPriority w:val="99"/>
    <w:semiHidden/>
    <w:rsid w:val="001561D3"/>
    <w:rPr>
      <w:rFonts w:ascii="Times New Roman" w:hAnsi="Times New Roman"/>
      <w:b/>
      <w:bCs/>
    </w:rPr>
  </w:style>
  <w:style w:type="paragraph" w:styleId="BalloonText">
    <w:name w:val="Balloon Text"/>
    <w:basedOn w:val="Normal"/>
    <w:link w:val="BalloonTextChar"/>
    <w:uiPriority w:val="99"/>
    <w:semiHidden/>
    <w:unhideWhenUsed/>
    <w:rsid w:val="00156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D3"/>
    <w:rPr>
      <w:rFonts w:ascii="Segoe UI" w:hAnsi="Segoe UI" w:cs="Segoe UI"/>
      <w:sz w:val="18"/>
      <w:szCs w:val="18"/>
    </w:rPr>
  </w:style>
  <w:style w:type="character" w:styleId="Hyperlink">
    <w:name w:val="Hyperlink"/>
    <w:basedOn w:val="DefaultParagraphFont"/>
    <w:unhideWhenUsed/>
    <w:rsid w:val="00E749CA"/>
    <w:rPr>
      <w:color w:val="0000FF" w:themeColor="hyperlink"/>
      <w:u w:val="single"/>
    </w:rPr>
  </w:style>
  <w:style w:type="table" w:customStyle="1" w:styleId="TableGrid2">
    <w:name w:val="Table Grid2"/>
    <w:basedOn w:val="TableNormal"/>
    <w:next w:val="TableGrid"/>
    <w:uiPriority w:val="59"/>
    <w:rsid w:val="00E749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1C9"/>
    <w:rPr>
      <w:color w:val="605E5C"/>
      <w:shd w:val="clear" w:color="auto" w:fill="E1DFDD"/>
    </w:rPr>
  </w:style>
  <w:style w:type="table" w:customStyle="1" w:styleId="TableGrid1">
    <w:name w:val="Table Grid1"/>
    <w:basedOn w:val="TableNormal"/>
    <w:next w:val="TableGrid"/>
    <w:uiPriority w:val="39"/>
    <w:rsid w:val="001F106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4554"/>
    <w:rPr>
      <w:rFonts w:ascii="Times New Roman" w:hAnsi="Times New Roman"/>
      <w:sz w:val="22"/>
      <w:szCs w:val="22"/>
    </w:rPr>
  </w:style>
  <w:style w:type="paragraph" w:customStyle="1" w:styleId="Default">
    <w:name w:val="Default"/>
    <w:rsid w:val="004E6E0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38063">
      <w:bodyDiv w:val="1"/>
      <w:marLeft w:val="0"/>
      <w:marRight w:val="0"/>
      <w:marTop w:val="0"/>
      <w:marBottom w:val="0"/>
      <w:divBdr>
        <w:top w:val="none" w:sz="0" w:space="0" w:color="auto"/>
        <w:left w:val="none" w:sz="0" w:space="0" w:color="auto"/>
        <w:bottom w:val="none" w:sz="0" w:space="0" w:color="auto"/>
        <w:right w:val="none" w:sz="0" w:space="0" w:color="auto"/>
      </w:divBdr>
    </w:div>
    <w:div w:id="125321916">
      <w:bodyDiv w:val="1"/>
      <w:marLeft w:val="0"/>
      <w:marRight w:val="0"/>
      <w:marTop w:val="0"/>
      <w:marBottom w:val="0"/>
      <w:divBdr>
        <w:top w:val="none" w:sz="0" w:space="0" w:color="auto"/>
        <w:left w:val="none" w:sz="0" w:space="0" w:color="auto"/>
        <w:bottom w:val="none" w:sz="0" w:space="0" w:color="auto"/>
        <w:right w:val="none" w:sz="0" w:space="0" w:color="auto"/>
      </w:divBdr>
    </w:div>
    <w:div w:id="168569457">
      <w:bodyDiv w:val="1"/>
      <w:marLeft w:val="0"/>
      <w:marRight w:val="0"/>
      <w:marTop w:val="0"/>
      <w:marBottom w:val="0"/>
      <w:divBdr>
        <w:top w:val="none" w:sz="0" w:space="0" w:color="auto"/>
        <w:left w:val="none" w:sz="0" w:space="0" w:color="auto"/>
        <w:bottom w:val="none" w:sz="0" w:space="0" w:color="auto"/>
        <w:right w:val="none" w:sz="0" w:space="0" w:color="auto"/>
      </w:divBdr>
    </w:div>
    <w:div w:id="278411883">
      <w:bodyDiv w:val="1"/>
      <w:marLeft w:val="0"/>
      <w:marRight w:val="0"/>
      <w:marTop w:val="0"/>
      <w:marBottom w:val="0"/>
      <w:divBdr>
        <w:top w:val="none" w:sz="0" w:space="0" w:color="auto"/>
        <w:left w:val="none" w:sz="0" w:space="0" w:color="auto"/>
        <w:bottom w:val="none" w:sz="0" w:space="0" w:color="auto"/>
        <w:right w:val="none" w:sz="0" w:space="0" w:color="auto"/>
      </w:divBdr>
    </w:div>
    <w:div w:id="372459357">
      <w:bodyDiv w:val="1"/>
      <w:marLeft w:val="0"/>
      <w:marRight w:val="0"/>
      <w:marTop w:val="0"/>
      <w:marBottom w:val="0"/>
      <w:divBdr>
        <w:top w:val="none" w:sz="0" w:space="0" w:color="auto"/>
        <w:left w:val="none" w:sz="0" w:space="0" w:color="auto"/>
        <w:bottom w:val="none" w:sz="0" w:space="0" w:color="auto"/>
        <w:right w:val="none" w:sz="0" w:space="0" w:color="auto"/>
      </w:divBdr>
      <w:divsChild>
        <w:div w:id="1310094114">
          <w:marLeft w:val="0"/>
          <w:marRight w:val="0"/>
          <w:marTop w:val="225"/>
          <w:marBottom w:val="0"/>
          <w:divBdr>
            <w:top w:val="none" w:sz="0" w:space="0" w:color="auto"/>
            <w:left w:val="none" w:sz="0" w:space="0" w:color="auto"/>
            <w:bottom w:val="none" w:sz="0" w:space="0" w:color="auto"/>
            <w:right w:val="none" w:sz="0" w:space="0" w:color="auto"/>
          </w:divBdr>
        </w:div>
      </w:divsChild>
    </w:div>
    <w:div w:id="422452835">
      <w:bodyDiv w:val="1"/>
      <w:marLeft w:val="0"/>
      <w:marRight w:val="0"/>
      <w:marTop w:val="0"/>
      <w:marBottom w:val="0"/>
      <w:divBdr>
        <w:top w:val="none" w:sz="0" w:space="0" w:color="auto"/>
        <w:left w:val="none" w:sz="0" w:space="0" w:color="auto"/>
        <w:bottom w:val="none" w:sz="0" w:space="0" w:color="auto"/>
        <w:right w:val="none" w:sz="0" w:space="0" w:color="auto"/>
      </w:divBdr>
    </w:div>
    <w:div w:id="542443731">
      <w:bodyDiv w:val="1"/>
      <w:marLeft w:val="0"/>
      <w:marRight w:val="0"/>
      <w:marTop w:val="0"/>
      <w:marBottom w:val="0"/>
      <w:divBdr>
        <w:top w:val="none" w:sz="0" w:space="0" w:color="auto"/>
        <w:left w:val="none" w:sz="0" w:space="0" w:color="auto"/>
        <w:bottom w:val="none" w:sz="0" w:space="0" w:color="auto"/>
        <w:right w:val="none" w:sz="0" w:space="0" w:color="auto"/>
      </w:divBdr>
    </w:div>
    <w:div w:id="611397152">
      <w:bodyDiv w:val="1"/>
      <w:marLeft w:val="0"/>
      <w:marRight w:val="0"/>
      <w:marTop w:val="0"/>
      <w:marBottom w:val="0"/>
      <w:divBdr>
        <w:top w:val="none" w:sz="0" w:space="0" w:color="auto"/>
        <w:left w:val="none" w:sz="0" w:space="0" w:color="auto"/>
        <w:bottom w:val="none" w:sz="0" w:space="0" w:color="auto"/>
        <w:right w:val="none" w:sz="0" w:space="0" w:color="auto"/>
      </w:divBdr>
      <w:divsChild>
        <w:div w:id="1633631158">
          <w:marLeft w:val="0"/>
          <w:marRight w:val="0"/>
          <w:marTop w:val="60"/>
          <w:marBottom w:val="0"/>
          <w:divBdr>
            <w:top w:val="none" w:sz="0" w:space="0" w:color="auto"/>
            <w:left w:val="none" w:sz="0" w:space="0" w:color="auto"/>
            <w:bottom w:val="none" w:sz="0" w:space="0" w:color="auto"/>
            <w:right w:val="none" w:sz="0" w:space="0" w:color="auto"/>
          </w:divBdr>
        </w:div>
        <w:div w:id="1100956696">
          <w:marLeft w:val="0"/>
          <w:marRight w:val="0"/>
          <w:marTop w:val="60"/>
          <w:marBottom w:val="0"/>
          <w:divBdr>
            <w:top w:val="none" w:sz="0" w:space="0" w:color="auto"/>
            <w:left w:val="none" w:sz="0" w:space="0" w:color="auto"/>
            <w:bottom w:val="none" w:sz="0" w:space="0" w:color="auto"/>
            <w:right w:val="none" w:sz="0" w:space="0" w:color="auto"/>
          </w:divBdr>
        </w:div>
        <w:div w:id="1700547920">
          <w:marLeft w:val="0"/>
          <w:marRight w:val="0"/>
          <w:marTop w:val="60"/>
          <w:marBottom w:val="0"/>
          <w:divBdr>
            <w:top w:val="none" w:sz="0" w:space="0" w:color="auto"/>
            <w:left w:val="none" w:sz="0" w:space="0" w:color="auto"/>
            <w:bottom w:val="none" w:sz="0" w:space="0" w:color="auto"/>
            <w:right w:val="none" w:sz="0" w:space="0" w:color="auto"/>
          </w:divBdr>
        </w:div>
        <w:div w:id="312612047">
          <w:marLeft w:val="0"/>
          <w:marRight w:val="0"/>
          <w:marTop w:val="60"/>
          <w:marBottom w:val="0"/>
          <w:divBdr>
            <w:top w:val="none" w:sz="0" w:space="0" w:color="auto"/>
            <w:left w:val="none" w:sz="0" w:space="0" w:color="auto"/>
            <w:bottom w:val="none" w:sz="0" w:space="0" w:color="auto"/>
            <w:right w:val="none" w:sz="0" w:space="0" w:color="auto"/>
          </w:divBdr>
        </w:div>
        <w:div w:id="1752848494">
          <w:marLeft w:val="0"/>
          <w:marRight w:val="0"/>
          <w:marTop w:val="60"/>
          <w:marBottom w:val="0"/>
          <w:divBdr>
            <w:top w:val="none" w:sz="0" w:space="0" w:color="auto"/>
            <w:left w:val="none" w:sz="0" w:space="0" w:color="auto"/>
            <w:bottom w:val="none" w:sz="0" w:space="0" w:color="auto"/>
            <w:right w:val="none" w:sz="0" w:space="0" w:color="auto"/>
          </w:divBdr>
        </w:div>
      </w:divsChild>
    </w:div>
    <w:div w:id="739063497">
      <w:bodyDiv w:val="1"/>
      <w:marLeft w:val="0"/>
      <w:marRight w:val="0"/>
      <w:marTop w:val="0"/>
      <w:marBottom w:val="0"/>
      <w:divBdr>
        <w:top w:val="none" w:sz="0" w:space="0" w:color="auto"/>
        <w:left w:val="none" w:sz="0" w:space="0" w:color="auto"/>
        <w:bottom w:val="none" w:sz="0" w:space="0" w:color="auto"/>
        <w:right w:val="none" w:sz="0" w:space="0" w:color="auto"/>
      </w:divBdr>
    </w:div>
    <w:div w:id="765346292">
      <w:bodyDiv w:val="1"/>
      <w:marLeft w:val="0"/>
      <w:marRight w:val="0"/>
      <w:marTop w:val="0"/>
      <w:marBottom w:val="0"/>
      <w:divBdr>
        <w:top w:val="none" w:sz="0" w:space="0" w:color="auto"/>
        <w:left w:val="none" w:sz="0" w:space="0" w:color="auto"/>
        <w:bottom w:val="none" w:sz="0" w:space="0" w:color="auto"/>
        <w:right w:val="none" w:sz="0" w:space="0" w:color="auto"/>
      </w:divBdr>
    </w:div>
    <w:div w:id="875043625">
      <w:bodyDiv w:val="1"/>
      <w:marLeft w:val="0"/>
      <w:marRight w:val="0"/>
      <w:marTop w:val="0"/>
      <w:marBottom w:val="0"/>
      <w:divBdr>
        <w:top w:val="none" w:sz="0" w:space="0" w:color="auto"/>
        <w:left w:val="none" w:sz="0" w:space="0" w:color="auto"/>
        <w:bottom w:val="none" w:sz="0" w:space="0" w:color="auto"/>
        <w:right w:val="none" w:sz="0" w:space="0" w:color="auto"/>
      </w:divBdr>
    </w:div>
    <w:div w:id="931739505">
      <w:bodyDiv w:val="1"/>
      <w:marLeft w:val="0"/>
      <w:marRight w:val="0"/>
      <w:marTop w:val="0"/>
      <w:marBottom w:val="0"/>
      <w:divBdr>
        <w:top w:val="none" w:sz="0" w:space="0" w:color="auto"/>
        <w:left w:val="none" w:sz="0" w:space="0" w:color="auto"/>
        <w:bottom w:val="none" w:sz="0" w:space="0" w:color="auto"/>
        <w:right w:val="none" w:sz="0" w:space="0" w:color="auto"/>
      </w:divBdr>
    </w:div>
    <w:div w:id="1009022821">
      <w:bodyDiv w:val="1"/>
      <w:marLeft w:val="0"/>
      <w:marRight w:val="0"/>
      <w:marTop w:val="0"/>
      <w:marBottom w:val="0"/>
      <w:divBdr>
        <w:top w:val="none" w:sz="0" w:space="0" w:color="auto"/>
        <w:left w:val="none" w:sz="0" w:space="0" w:color="auto"/>
        <w:bottom w:val="none" w:sz="0" w:space="0" w:color="auto"/>
        <w:right w:val="none" w:sz="0" w:space="0" w:color="auto"/>
      </w:divBdr>
    </w:div>
    <w:div w:id="1223365182">
      <w:bodyDiv w:val="1"/>
      <w:marLeft w:val="0"/>
      <w:marRight w:val="0"/>
      <w:marTop w:val="0"/>
      <w:marBottom w:val="0"/>
      <w:divBdr>
        <w:top w:val="none" w:sz="0" w:space="0" w:color="auto"/>
        <w:left w:val="none" w:sz="0" w:space="0" w:color="auto"/>
        <w:bottom w:val="none" w:sz="0" w:space="0" w:color="auto"/>
        <w:right w:val="none" w:sz="0" w:space="0" w:color="auto"/>
      </w:divBdr>
    </w:div>
    <w:div w:id="1357268802">
      <w:bodyDiv w:val="1"/>
      <w:marLeft w:val="0"/>
      <w:marRight w:val="0"/>
      <w:marTop w:val="0"/>
      <w:marBottom w:val="0"/>
      <w:divBdr>
        <w:top w:val="none" w:sz="0" w:space="0" w:color="auto"/>
        <w:left w:val="none" w:sz="0" w:space="0" w:color="auto"/>
        <w:bottom w:val="none" w:sz="0" w:space="0" w:color="auto"/>
        <w:right w:val="none" w:sz="0" w:space="0" w:color="auto"/>
      </w:divBdr>
    </w:div>
    <w:div w:id="1504667813">
      <w:bodyDiv w:val="1"/>
      <w:marLeft w:val="0"/>
      <w:marRight w:val="0"/>
      <w:marTop w:val="0"/>
      <w:marBottom w:val="0"/>
      <w:divBdr>
        <w:top w:val="none" w:sz="0" w:space="0" w:color="auto"/>
        <w:left w:val="none" w:sz="0" w:space="0" w:color="auto"/>
        <w:bottom w:val="none" w:sz="0" w:space="0" w:color="auto"/>
        <w:right w:val="none" w:sz="0" w:space="0" w:color="auto"/>
      </w:divBdr>
    </w:div>
    <w:div w:id="1764180884">
      <w:bodyDiv w:val="1"/>
      <w:marLeft w:val="0"/>
      <w:marRight w:val="0"/>
      <w:marTop w:val="0"/>
      <w:marBottom w:val="0"/>
      <w:divBdr>
        <w:top w:val="none" w:sz="0" w:space="0" w:color="auto"/>
        <w:left w:val="none" w:sz="0" w:space="0" w:color="auto"/>
        <w:bottom w:val="none" w:sz="0" w:space="0" w:color="auto"/>
        <w:right w:val="none" w:sz="0" w:space="0" w:color="auto"/>
      </w:divBdr>
    </w:div>
    <w:div w:id="1792556665">
      <w:bodyDiv w:val="1"/>
      <w:marLeft w:val="0"/>
      <w:marRight w:val="0"/>
      <w:marTop w:val="0"/>
      <w:marBottom w:val="0"/>
      <w:divBdr>
        <w:top w:val="none" w:sz="0" w:space="0" w:color="auto"/>
        <w:left w:val="none" w:sz="0" w:space="0" w:color="auto"/>
        <w:bottom w:val="none" w:sz="0" w:space="0" w:color="auto"/>
        <w:right w:val="none" w:sz="0" w:space="0" w:color="auto"/>
      </w:divBdr>
    </w:div>
    <w:div w:id="1900045391">
      <w:bodyDiv w:val="1"/>
      <w:marLeft w:val="0"/>
      <w:marRight w:val="0"/>
      <w:marTop w:val="0"/>
      <w:marBottom w:val="0"/>
      <w:divBdr>
        <w:top w:val="none" w:sz="0" w:space="0" w:color="auto"/>
        <w:left w:val="none" w:sz="0" w:space="0" w:color="auto"/>
        <w:bottom w:val="none" w:sz="0" w:space="0" w:color="auto"/>
        <w:right w:val="none" w:sz="0" w:space="0" w:color="auto"/>
      </w:divBdr>
    </w:div>
    <w:div w:id="2115132243">
      <w:bodyDiv w:val="1"/>
      <w:marLeft w:val="0"/>
      <w:marRight w:val="0"/>
      <w:marTop w:val="0"/>
      <w:marBottom w:val="0"/>
      <w:divBdr>
        <w:top w:val="none" w:sz="0" w:space="0" w:color="auto"/>
        <w:left w:val="none" w:sz="0" w:space="0" w:color="auto"/>
        <w:bottom w:val="none" w:sz="0" w:space="0" w:color="auto"/>
        <w:right w:val="none" w:sz="0" w:space="0" w:color="auto"/>
      </w:divBdr>
    </w:div>
    <w:div w:id="2127889257">
      <w:bodyDiv w:val="1"/>
      <w:marLeft w:val="0"/>
      <w:marRight w:val="0"/>
      <w:marTop w:val="0"/>
      <w:marBottom w:val="0"/>
      <w:divBdr>
        <w:top w:val="none" w:sz="0" w:space="0" w:color="auto"/>
        <w:left w:val="none" w:sz="0" w:space="0" w:color="auto"/>
        <w:bottom w:val="none" w:sz="0" w:space="0" w:color="auto"/>
        <w:right w:val="none" w:sz="0" w:space="0" w:color="auto"/>
      </w:divBdr>
    </w:div>
    <w:div w:id="2147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Coloquia Language Arts</dc:creator>
  <cp:lastModifiedBy>Laurie Kaczmarek</cp:lastModifiedBy>
  <cp:revision>2</cp:revision>
  <cp:lastPrinted>2024-03-28T14:46:00Z</cp:lastPrinted>
  <dcterms:created xsi:type="dcterms:W3CDTF">2024-03-28T15:07:00Z</dcterms:created>
  <dcterms:modified xsi:type="dcterms:W3CDTF">2024-03-28T15:07:00Z</dcterms:modified>
</cp:coreProperties>
</file>